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73105" w14:textId="35092E95" w:rsidR="00657423" w:rsidRDefault="00657423" w:rsidP="00D55395">
      <w:pPr>
        <w:tabs>
          <w:tab w:val="left" w:pos="993"/>
          <w:tab w:val="left" w:pos="1134"/>
        </w:tabs>
        <w:spacing w:line="360" w:lineRule="auto"/>
        <w:jc w:val="center"/>
        <w:rPr>
          <w:rFonts w:ascii="Arial" w:hAnsi="Arial" w:cs="Arial"/>
          <w:b/>
          <w:sz w:val="24"/>
          <w:szCs w:val="24"/>
        </w:rPr>
      </w:pPr>
      <w:r w:rsidRPr="001D5F69">
        <w:rPr>
          <w:rFonts w:ascii="Arial" w:hAnsi="Arial" w:cs="Arial"/>
          <w:b/>
          <w:sz w:val="24"/>
          <w:szCs w:val="24"/>
        </w:rPr>
        <w:t>CONTRATO N</w:t>
      </w:r>
      <w:r w:rsidR="002B6AAC">
        <w:rPr>
          <w:rFonts w:ascii="Arial" w:hAnsi="Arial" w:cs="Arial"/>
          <w:b/>
          <w:sz w:val="24"/>
          <w:szCs w:val="24"/>
        </w:rPr>
        <w:t>º</w:t>
      </w:r>
      <w:r w:rsidRPr="001D5F69">
        <w:rPr>
          <w:rFonts w:ascii="Arial" w:hAnsi="Arial" w:cs="Arial"/>
          <w:b/>
          <w:sz w:val="24"/>
          <w:szCs w:val="24"/>
        </w:rPr>
        <w:t xml:space="preserve"> </w:t>
      </w:r>
      <w:r w:rsidR="00600B04" w:rsidRPr="001D456F">
        <w:rPr>
          <w:rFonts w:ascii="Arial" w:hAnsi="Arial" w:cs="Arial"/>
          <w:b/>
          <w:sz w:val="24"/>
          <w:szCs w:val="24"/>
          <w:highlight w:val="yellow"/>
        </w:rPr>
        <w:t>XX</w:t>
      </w:r>
      <w:r w:rsidRPr="001D5F69">
        <w:rPr>
          <w:rFonts w:ascii="Arial" w:hAnsi="Arial" w:cs="Arial"/>
          <w:b/>
          <w:sz w:val="24"/>
          <w:szCs w:val="24"/>
        </w:rPr>
        <w:t>/</w:t>
      </w:r>
      <w:r w:rsidRPr="00640627">
        <w:rPr>
          <w:rFonts w:ascii="Arial" w:hAnsi="Arial" w:cs="Arial"/>
          <w:b/>
          <w:sz w:val="24"/>
          <w:szCs w:val="24"/>
          <w:highlight w:val="yellow"/>
        </w:rPr>
        <w:t>202</w:t>
      </w:r>
      <w:r w:rsidR="00640627" w:rsidRPr="00640627">
        <w:rPr>
          <w:rFonts w:ascii="Arial" w:hAnsi="Arial" w:cs="Arial"/>
          <w:b/>
          <w:sz w:val="24"/>
          <w:szCs w:val="24"/>
          <w:highlight w:val="yellow"/>
        </w:rPr>
        <w:t>X</w:t>
      </w:r>
    </w:p>
    <w:p w14:paraId="0A6E936A" w14:textId="688E23E8" w:rsidR="00B35222" w:rsidRPr="001D5F69" w:rsidRDefault="00B35222" w:rsidP="00D55395">
      <w:pPr>
        <w:tabs>
          <w:tab w:val="left" w:pos="993"/>
          <w:tab w:val="left" w:pos="1134"/>
        </w:tabs>
        <w:spacing w:line="360" w:lineRule="auto"/>
        <w:jc w:val="center"/>
        <w:rPr>
          <w:rFonts w:ascii="Arial" w:hAnsi="Arial" w:cs="Arial"/>
          <w:b/>
          <w:sz w:val="24"/>
          <w:szCs w:val="24"/>
        </w:rPr>
      </w:pPr>
      <w:r>
        <w:rPr>
          <w:rFonts w:ascii="Arial" w:hAnsi="Arial" w:cs="Arial"/>
          <w:b/>
          <w:sz w:val="24"/>
          <w:szCs w:val="24"/>
        </w:rPr>
        <w:t xml:space="preserve">GMS Nº </w:t>
      </w:r>
      <w:r w:rsidR="001D456F" w:rsidRPr="001D456F">
        <w:rPr>
          <w:rFonts w:ascii="Arial" w:hAnsi="Arial" w:cs="Arial"/>
          <w:b/>
          <w:sz w:val="24"/>
          <w:szCs w:val="24"/>
          <w:highlight w:val="yellow"/>
        </w:rPr>
        <w:t>XXX</w:t>
      </w:r>
      <w:r>
        <w:rPr>
          <w:rFonts w:ascii="Arial" w:hAnsi="Arial" w:cs="Arial"/>
          <w:b/>
          <w:sz w:val="24"/>
          <w:szCs w:val="24"/>
        </w:rPr>
        <w:t>/</w:t>
      </w:r>
      <w:r w:rsidRPr="00640627">
        <w:rPr>
          <w:rFonts w:ascii="Arial" w:hAnsi="Arial" w:cs="Arial"/>
          <w:b/>
          <w:sz w:val="24"/>
          <w:szCs w:val="24"/>
          <w:highlight w:val="yellow"/>
        </w:rPr>
        <w:t>202</w:t>
      </w:r>
      <w:r w:rsidR="00640627" w:rsidRPr="00640627">
        <w:rPr>
          <w:rFonts w:ascii="Arial" w:hAnsi="Arial" w:cs="Arial"/>
          <w:b/>
          <w:sz w:val="24"/>
          <w:szCs w:val="24"/>
          <w:highlight w:val="yellow"/>
        </w:rPr>
        <w:t>X</w:t>
      </w:r>
    </w:p>
    <w:p w14:paraId="5E5ED0A3" w14:textId="74A4CEBA" w:rsidR="00657423" w:rsidRPr="001D5F69" w:rsidRDefault="00657423" w:rsidP="00D55395">
      <w:pPr>
        <w:tabs>
          <w:tab w:val="left" w:pos="0"/>
        </w:tabs>
        <w:spacing w:before="240" w:after="240" w:line="360" w:lineRule="auto"/>
        <w:jc w:val="both"/>
        <w:rPr>
          <w:rFonts w:ascii="Arial" w:hAnsi="Arial" w:cs="Arial"/>
          <w:sz w:val="24"/>
          <w:szCs w:val="24"/>
          <w:lang w:eastAsia="pt-BR"/>
        </w:rPr>
      </w:pPr>
      <w:r w:rsidRPr="001D5F69">
        <w:rPr>
          <w:rFonts w:ascii="Arial" w:hAnsi="Arial" w:cs="Arial"/>
          <w:sz w:val="24"/>
          <w:szCs w:val="24"/>
          <w:lang w:eastAsia="pt-BR"/>
        </w:rPr>
        <w:t>O</w:t>
      </w:r>
      <w:r w:rsidRPr="001D5F69">
        <w:rPr>
          <w:rFonts w:ascii="Arial" w:hAnsi="Arial" w:cs="Arial"/>
          <w:b/>
          <w:sz w:val="24"/>
          <w:szCs w:val="24"/>
          <w:lang w:eastAsia="pt-BR"/>
        </w:rPr>
        <w:t xml:space="preserve"> TRIBUNAL DE CONTAS DO ESTADO DO PARANÁ</w:t>
      </w:r>
      <w:r w:rsidRPr="001D5F69">
        <w:rPr>
          <w:rFonts w:ascii="Arial" w:hAnsi="Arial" w:cs="Arial"/>
          <w:sz w:val="24"/>
          <w:szCs w:val="24"/>
          <w:lang w:eastAsia="pt-BR"/>
        </w:rPr>
        <w:t>, CNPJ n. 77.996.312/0001-21, com sede na Praça Nossa Senhora de Salette, s/n., Centro Cívico, em Curitiba/PR, representado por seu Presidente, o Conselheiro</w:t>
      </w:r>
      <w:r w:rsidR="001D456F" w:rsidRPr="001D5F69">
        <w:rPr>
          <w:rFonts w:ascii="Arial" w:hAnsi="Arial" w:cs="Arial"/>
          <w:sz w:val="24"/>
          <w:szCs w:val="24"/>
          <w:lang w:eastAsia="pt-BR"/>
        </w:rPr>
        <w:t xml:space="preserve"> </w:t>
      </w:r>
      <w:r w:rsidR="001D456F" w:rsidRPr="00373071">
        <w:rPr>
          <w:rFonts w:ascii="Arial" w:hAnsi="Arial" w:cs="Arial"/>
          <w:b/>
          <w:sz w:val="24"/>
          <w:szCs w:val="24"/>
          <w:lang w:eastAsia="pt-BR"/>
        </w:rPr>
        <w:t>IVENS ZSCHOERPER LINHARES</w:t>
      </w:r>
      <w:r w:rsidR="001D456F" w:rsidRPr="001D5F69">
        <w:rPr>
          <w:rFonts w:ascii="Arial" w:hAnsi="Arial" w:cs="Arial"/>
          <w:sz w:val="24"/>
          <w:szCs w:val="24"/>
          <w:lang w:eastAsia="pt-BR"/>
        </w:rPr>
        <w:t xml:space="preserve">, autorizado pelo processo n.º </w:t>
      </w:r>
      <w:r w:rsidR="009916CF" w:rsidRPr="009916CF">
        <w:rPr>
          <w:rFonts w:ascii="Arial" w:hAnsi="Arial" w:cs="Arial"/>
          <w:bCs/>
          <w:sz w:val="24"/>
          <w:szCs w:val="24"/>
          <w:lang w:eastAsia="pt-BR"/>
        </w:rPr>
        <w:t>69376-0/25</w:t>
      </w:r>
      <w:r w:rsidR="001D456F" w:rsidRPr="001D5F69">
        <w:rPr>
          <w:rFonts w:ascii="Arial" w:hAnsi="Arial" w:cs="Arial"/>
          <w:sz w:val="24"/>
          <w:szCs w:val="24"/>
          <w:lang w:eastAsia="pt-BR"/>
        </w:rPr>
        <w:t xml:space="preserve">, e de outro lado, a </w:t>
      </w:r>
      <w:r w:rsidR="001D456F" w:rsidRPr="001D5F69">
        <w:rPr>
          <w:rFonts w:ascii="Arial" w:hAnsi="Arial" w:cs="Arial"/>
          <w:b/>
          <w:sz w:val="24"/>
          <w:szCs w:val="24"/>
          <w:highlight w:val="yellow"/>
          <w:lang w:eastAsia="pt-BR"/>
        </w:rPr>
        <w:t>EMPRESA</w:t>
      </w:r>
      <w:r w:rsidR="001D456F" w:rsidRPr="001D5F69">
        <w:rPr>
          <w:rFonts w:ascii="Arial" w:hAnsi="Arial" w:cs="Arial"/>
          <w:sz w:val="24"/>
          <w:szCs w:val="24"/>
          <w:lang w:eastAsia="pt-BR"/>
        </w:rPr>
        <w:t xml:space="preserve">, CNPJ n. </w:t>
      </w:r>
      <w:r w:rsidR="001D456F" w:rsidRPr="001D5F69">
        <w:rPr>
          <w:rFonts w:ascii="Arial" w:hAnsi="Arial" w:cs="Arial"/>
          <w:bCs/>
          <w:sz w:val="24"/>
          <w:szCs w:val="24"/>
          <w:highlight w:val="yellow"/>
          <w:lang w:eastAsia="pt-BR"/>
        </w:rPr>
        <w:t>Nº</w:t>
      </w:r>
      <w:r w:rsidR="001D456F" w:rsidRPr="001D5F69">
        <w:rPr>
          <w:rFonts w:ascii="Arial" w:hAnsi="Arial" w:cs="Arial"/>
          <w:sz w:val="24"/>
          <w:szCs w:val="24"/>
          <w:lang w:eastAsia="pt-BR"/>
        </w:rPr>
        <w:t xml:space="preserve">, com sede na </w:t>
      </w:r>
      <w:r w:rsidR="001D456F" w:rsidRPr="001D5F69">
        <w:rPr>
          <w:rFonts w:ascii="Arial" w:hAnsi="Arial" w:cs="Arial"/>
          <w:sz w:val="24"/>
          <w:szCs w:val="24"/>
          <w:highlight w:val="yellow"/>
          <w:lang w:eastAsia="pt-BR"/>
        </w:rPr>
        <w:t>RUA</w:t>
      </w:r>
      <w:r w:rsidR="001D456F" w:rsidRPr="001D5F69">
        <w:rPr>
          <w:rFonts w:ascii="Arial" w:hAnsi="Arial" w:cs="Arial"/>
          <w:sz w:val="24"/>
          <w:szCs w:val="24"/>
          <w:lang w:eastAsia="pt-BR"/>
        </w:rPr>
        <w:t xml:space="preserve">, </w:t>
      </w:r>
      <w:r w:rsidR="001D456F" w:rsidRPr="001D5F69">
        <w:rPr>
          <w:rFonts w:ascii="Arial" w:hAnsi="Arial" w:cs="Arial"/>
          <w:bCs/>
          <w:sz w:val="24"/>
          <w:szCs w:val="24"/>
          <w:highlight w:val="yellow"/>
          <w:lang w:eastAsia="pt-BR"/>
        </w:rPr>
        <w:t>Nº</w:t>
      </w:r>
      <w:r w:rsidR="001D456F" w:rsidRPr="001D5F69">
        <w:rPr>
          <w:rFonts w:ascii="Arial" w:hAnsi="Arial" w:cs="Arial"/>
          <w:sz w:val="24"/>
          <w:szCs w:val="24"/>
          <w:lang w:eastAsia="pt-BR"/>
        </w:rPr>
        <w:t xml:space="preserve">, </w:t>
      </w:r>
      <w:r w:rsidR="001D456F" w:rsidRPr="001D5F69">
        <w:rPr>
          <w:rFonts w:ascii="Arial" w:hAnsi="Arial" w:cs="Arial"/>
          <w:sz w:val="24"/>
          <w:szCs w:val="24"/>
          <w:highlight w:val="yellow"/>
          <w:lang w:eastAsia="pt-BR"/>
        </w:rPr>
        <w:t>BAIRRO</w:t>
      </w:r>
      <w:r w:rsidR="001D456F" w:rsidRPr="001D5F69">
        <w:rPr>
          <w:rFonts w:ascii="Arial" w:hAnsi="Arial" w:cs="Arial"/>
          <w:sz w:val="24"/>
          <w:szCs w:val="24"/>
          <w:lang w:eastAsia="pt-BR"/>
        </w:rPr>
        <w:t xml:space="preserve">, em </w:t>
      </w:r>
      <w:r w:rsidR="001D456F" w:rsidRPr="001D5F69">
        <w:rPr>
          <w:rFonts w:ascii="Arial" w:hAnsi="Arial" w:cs="Arial"/>
          <w:sz w:val="24"/>
          <w:szCs w:val="24"/>
          <w:highlight w:val="yellow"/>
          <w:lang w:eastAsia="pt-BR"/>
        </w:rPr>
        <w:t>CIDADE</w:t>
      </w:r>
      <w:r w:rsidR="001D456F" w:rsidRPr="001D5F69">
        <w:rPr>
          <w:rFonts w:ascii="Arial" w:hAnsi="Arial" w:cs="Arial"/>
          <w:sz w:val="24"/>
          <w:szCs w:val="24"/>
          <w:lang w:eastAsia="pt-BR"/>
        </w:rPr>
        <w:t>/</w:t>
      </w:r>
      <w:r w:rsidR="001D456F" w:rsidRPr="001D5F69">
        <w:rPr>
          <w:rFonts w:ascii="Arial" w:hAnsi="Arial" w:cs="Arial"/>
          <w:sz w:val="24"/>
          <w:szCs w:val="24"/>
          <w:highlight w:val="yellow"/>
          <w:lang w:eastAsia="pt-BR"/>
        </w:rPr>
        <w:t>ESTADO</w:t>
      </w:r>
      <w:r w:rsidR="001D456F" w:rsidRPr="001D5F69">
        <w:rPr>
          <w:rFonts w:ascii="Arial" w:hAnsi="Arial" w:cs="Arial"/>
          <w:sz w:val="24"/>
          <w:szCs w:val="24"/>
          <w:lang w:eastAsia="pt-BR"/>
        </w:rPr>
        <w:t xml:space="preserve">, CEP n. </w:t>
      </w:r>
      <w:r w:rsidR="001D456F" w:rsidRPr="001D5F69">
        <w:rPr>
          <w:rFonts w:ascii="Arial" w:hAnsi="Arial" w:cs="Arial"/>
          <w:bCs/>
          <w:sz w:val="24"/>
          <w:szCs w:val="24"/>
          <w:highlight w:val="yellow"/>
          <w:lang w:eastAsia="pt-BR"/>
        </w:rPr>
        <w:t>Nº</w:t>
      </w:r>
      <w:r w:rsidR="001D456F" w:rsidRPr="001D5F69">
        <w:rPr>
          <w:rFonts w:ascii="Arial" w:hAnsi="Arial" w:cs="Arial"/>
          <w:sz w:val="24"/>
          <w:szCs w:val="24"/>
          <w:lang w:eastAsia="pt-BR"/>
        </w:rPr>
        <w:t xml:space="preserve">, </w:t>
      </w:r>
      <w:bookmarkStart w:id="0" w:name="_Hlk536464623"/>
      <w:r w:rsidR="001D456F" w:rsidRPr="001D5F69">
        <w:rPr>
          <w:rFonts w:ascii="Arial" w:hAnsi="Arial" w:cs="Arial"/>
          <w:sz w:val="24"/>
          <w:szCs w:val="24"/>
          <w:lang w:eastAsia="pt-BR"/>
        </w:rPr>
        <w:t>fone (</w:t>
      </w:r>
      <w:r w:rsidR="001D456F" w:rsidRPr="001D5F69">
        <w:rPr>
          <w:rFonts w:ascii="Arial" w:hAnsi="Arial" w:cs="Arial"/>
          <w:bCs/>
          <w:sz w:val="24"/>
          <w:szCs w:val="24"/>
          <w:highlight w:val="yellow"/>
          <w:lang w:eastAsia="pt-BR"/>
        </w:rPr>
        <w:t>Nº</w:t>
      </w:r>
      <w:r w:rsidR="001D456F" w:rsidRPr="001D5F69">
        <w:rPr>
          <w:rFonts w:ascii="Arial" w:hAnsi="Arial" w:cs="Arial"/>
          <w:sz w:val="24"/>
          <w:szCs w:val="24"/>
          <w:lang w:eastAsia="pt-BR"/>
        </w:rPr>
        <w:t xml:space="preserve">) </w:t>
      </w:r>
      <w:r w:rsidR="001D456F" w:rsidRPr="001D5F69">
        <w:rPr>
          <w:rFonts w:ascii="Arial" w:hAnsi="Arial" w:cs="Arial"/>
          <w:bCs/>
          <w:sz w:val="24"/>
          <w:szCs w:val="24"/>
          <w:highlight w:val="yellow"/>
          <w:lang w:eastAsia="pt-BR"/>
        </w:rPr>
        <w:t>Nº</w:t>
      </w:r>
      <w:r w:rsidR="001D456F" w:rsidRPr="001D5F69">
        <w:rPr>
          <w:rFonts w:ascii="Arial" w:hAnsi="Arial" w:cs="Arial"/>
          <w:sz w:val="24"/>
          <w:szCs w:val="24"/>
          <w:lang w:eastAsia="pt-BR"/>
        </w:rPr>
        <w:t xml:space="preserve">, e-mail: </w:t>
      </w:r>
      <w:r w:rsidR="001D456F" w:rsidRPr="001D5F69">
        <w:rPr>
          <w:rFonts w:ascii="Arial" w:hAnsi="Arial" w:cs="Arial"/>
          <w:sz w:val="24"/>
          <w:szCs w:val="24"/>
          <w:highlight w:val="yellow"/>
          <w:lang w:eastAsia="pt-BR"/>
        </w:rPr>
        <w:t>EMAIL</w:t>
      </w:r>
      <w:r w:rsidR="001D456F" w:rsidRPr="001D5F69">
        <w:rPr>
          <w:rFonts w:ascii="Arial" w:hAnsi="Arial" w:cs="Arial"/>
          <w:sz w:val="24"/>
          <w:szCs w:val="24"/>
          <w:lang w:eastAsia="pt-BR"/>
        </w:rPr>
        <w:t xml:space="preserve">, </w:t>
      </w:r>
      <w:bookmarkEnd w:id="0"/>
      <w:r w:rsidR="001D456F" w:rsidRPr="001D5F69">
        <w:rPr>
          <w:rFonts w:ascii="Arial" w:hAnsi="Arial" w:cs="Arial"/>
          <w:sz w:val="24"/>
          <w:szCs w:val="24"/>
          <w:lang w:eastAsia="pt-BR"/>
        </w:rPr>
        <w:t xml:space="preserve">representada por </w:t>
      </w:r>
      <w:r w:rsidR="001D456F" w:rsidRPr="001D5F69">
        <w:rPr>
          <w:rFonts w:ascii="Arial" w:hAnsi="Arial" w:cs="Arial"/>
          <w:b/>
          <w:sz w:val="24"/>
          <w:szCs w:val="24"/>
          <w:highlight w:val="yellow"/>
          <w:lang w:eastAsia="pt-BR"/>
        </w:rPr>
        <w:t>NOME</w:t>
      </w:r>
      <w:r w:rsidR="001D456F" w:rsidRPr="001D5F69">
        <w:rPr>
          <w:rFonts w:ascii="Arial" w:hAnsi="Arial" w:cs="Arial"/>
          <w:sz w:val="24"/>
          <w:szCs w:val="24"/>
          <w:lang w:eastAsia="pt-BR"/>
        </w:rPr>
        <w:t xml:space="preserve">, RG n. </w:t>
      </w:r>
      <w:r w:rsidR="001D456F" w:rsidRPr="001D5F69">
        <w:rPr>
          <w:rFonts w:ascii="Arial" w:hAnsi="Arial" w:cs="Arial"/>
          <w:bCs/>
          <w:sz w:val="24"/>
          <w:szCs w:val="24"/>
          <w:highlight w:val="yellow"/>
          <w:lang w:eastAsia="pt-BR"/>
        </w:rPr>
        <w:t>Nº</w:t>
      </w:r>
      <w:r w:rsidR="001D456F" w:rsidRPr="001D5F69">
        <w:rPr>
          <w:rFonts w:ascii="Arial" w:hAnsi="Arial" w:cs="Arial"/>
          <w:sz w:val="24"/>
          <w:szCs w:val="24"/>
          <w:lang w:eastAsia="pt-BR"/>
        </w:rPr>
        <w:t xml:space="preserve"> SSP/</w:t>
      </w:r>
      <w:r w:rsidR="001D456F" w:rsidRPr="001D5F69">
        <w:rPr>
          <w:rFonts w:ascii="Arial" w:hAnsi="Arial" w:cs="Arial"/>
          <w:sz w:val="24"/>
          <w:szCs w:val="24"/>
          <w:highlight w:val="yellow"/>
          <w:lang w:eastAsia="pt-BR"/>
        </w:rPr>
        <w:t>ESTADO</w:t>
      </w:r>
      <w:r w:rsidR="001D456F" w:rsidRPr="001D5F69">
        <w:rPr>
          <w:rFonts w:ascii="Arial" w:hAnsi="Arial" w:cs="Arial"/>
          <w:sz w:val="24"/>
          <w:szCs w:val="24"/>
          <w:lang w:eastAsia="pt-BR"/>
        </w:rPr>
        <w:t xml:space="preserve"> e CPF n. </w:t>
      </w:r>
      <w:r w:rsidR="001D456F" w:rsidRPr="001D5F69">
        <w:rPr>
          <w:rFonts w:ascii="Arial" w:hAnsi="Arial" w:cs="Arial"/>
          <w:bCs/>
          <w:sz w:val="24"/>
          <w:szCs w:val="24"/>
          <w:highlight w:val="yellow"/>
          <w:lang w:eastAsia="pt-BR"/>
        </w:rPr>
        <w:t>Nº</w:t>
      </w:r>
      <w:r w:rsidR="001D456F" w:rsidRPr="001D5F69">
        <w:rPr>
          <w:rFonts w:ascii="Arial" w:hAnsi="Arial" w:cs="Arial"/>
          <w:sz w:val="24"/>
          <w:szCs w:val="24"/>
          <w:lang w:eastAsia="pt-BR"/>
        </w:rPr>
        <w:t xml:space="preserve">, </w:t>
      </w:r>
      <w:r w:rsidR="001D456F" w:rsidRPr="001C7788">
        <w:rPr>
          <w:rFonts w:ascii="Arial" w:hAnsi="Arial" w:cs="Arial"/>
          <w:sz w:val="24"/>
          <w:szCs w:val="24"/>
          <w:lang w:eastAsia="pt-BR"/>
        </w:rPr>
        <w:t>considerando o julgamento do Pregão Eletrônico n. __/</w:t>
      </w:r>
      <w:r w:rsidR="001D456F" w:rsidRPr="00E5052A">
        <w:rPr>
          <w:rFonts w:ascii="Arial" w:hAnsi="Arial" w:cs="Arial"/>
          <w:b/>
          <w:bCs/>
          <w:sz w:val="24"/>
          <w:szCs w:val="24"/>
          <w:highlight w:val="yellow"/>
          <w:lang w:eastAsia="pt-BR"/>
        </w:rPr>
        <w:t>202</w:t>
      </w:r>
      <w:r w:rsidR="00E5052A" w:rsidRPr="00E5052A">
        <w:rPr>
          <w:rFonts w:ascii="Arial" w:hAnsi="Arial" w:cs="Arial"/>
          <w:b/>
          <w:bCs/>
          <w:sz w:val="24"/>
          <w:szCs w:val="24"/>
          <w:highlight w:val="yellow"/>
          <w:lang w:eastAsia="pt-BR"/>
        </w:rPr>
        <w:t>X</w:t>
      </w:r>
      <w:r w:rsidR="001D456F" w:rsidRPr="001C7788">
        <w:rPr>
          <w:rFonts w:ascii="Arial" w:hAnsi="Arial" w:cs="Arial"/>
          <w:sz w:val="24"/>
          <w:szCs w:val="24"/>
          <w:lang w:eastAsia="pt-BR"/>
        </w:rPr>
        <w:t>, resolvem celebrar o presente Contrato, nos termos da Lei n. 14.133/2021 e demais legislações aplicáveis, mediante as cláusulas e condições a seguir enumeradas</w:t>
      </w:r>
      <w:r w:rsidRPr="001D5F69">
        <w:rPr>
          <w:rFonts w:ascii="Arial" w:hAnsi="Arial" w:cs="Arial"/>
          <w:sz w:val="24"/>
          <w:szCs w:val="24"/>
          <w:lang w:eastAsia="pt-BR"/>
        </w:rPr>
        <w:t>:</w:t>
      </w:r>
    </w:p>
    <w:p w14:paraId="0D4D3BC7" w14:textId="51EED194" w:rsidR="00D96EC9" w:rsidRPr="001D5F69" w:rsidRDefault="00D96EC9" w:rsidP="00D55395">
      <w:pPr>
        <w:pStyle w:val="Nivel01Titulo"/>
        <w:spacing w:line="360" w:lineRule="auto"/>
        <w:rPr>
          <w:rFonts w:cs="Arial"/>
          <w:szCs w:val="24"/>
        </w:rPr>
      </w:pPr>
      <w:r w:rsidRPr="001D5F69">
        <w:rPr>
          <w:rFonts w:cs="Arial"/>
          <w:szCs w:val="24"/>
        </w:rPr>
        <w:t>CLÁUSULA PRIMEIRA – OBJETO</w:t>
      </w:r>
      <w:r w:rsidR="00A85848" w:rsidRPr="001D5F69">
        <w:rPr>
          <w:rFonts w:cs="Arial"/>
          <w:szCs w:val="24"/>
        </w:rPr>
        <w:t xml:space="preserve"> (art. 92, I</w:t>
      </w:r>
      <w:r w:rsidR="006E7AF1" w:rsidRPr="001D5F69">
        <w:rPr>
          <w:rFonts w:cs="Arial"/>
          <w:szCs w:val="24"/>
        </w:rPr>
        <w:t xml:space="preserve"> e </w:t>
      </w:r>
      <w:r w:rsidR="00A85848" w:rsidRPr="001D5F69">
        <w:rPr>
          <w:rFonts w:cs="Arial"/>
          <w:szCs w:val="24"/>
        </w:rPr>
        <w:t>II)</w:t>
      </w:r>
    </w:p>
    <w:p w14:paraId="6C578BFA" w14:textId="7738A92E" w:rsidR="006528C9" w:rsidRPr="00087490" w:rsidRDefault="006528C9" w:rsidP="00D55395">
      <w:pPr>
        <w:numPr>
          <w:ilvl w:val="1"/>
          <w:numId w:val="2"/>
        </w:numPr>
        <w:spacing w:before="120" w:after="120" w:line="360" w:lineRule="auto"/>
        <w:ind w:left="0"/>
        <w:jc w:val="both"/>
        <w:rPr>
          <w:rFonts w:ascii="Arial" w:hAnsi="Arial" w:cs="Arial"/>
          <w:sz w:val="24"/>
          <w:szCs w:val="24"/>
        </w:rPr>
      </w:pPr>
      <w:r w:rsidRPr="00087490">
        <w:rPr>
          <w:rFonts w:ascii="Arial" w:hAnsi="Arial" w:cs="Arial"/>
          <w:sz w:val="24"/>
          <w:szCs w:val="24"/>
        </w:rPr>
        <w:t xml:space="preserve">Contratação de empresa especializada para a execução de manutenção </w:t>
      </w:r>
      <w:r w:rsidRPr="00087490">
        <w:rPr>
          <w:rFonts w:ascii="Arial" w:hAnsi="Arial" w:cs="Arial"/>
          <w:b/>
          <w:bCs/>
          <w:sz w:val="24"/>
          <w:szCs w:val="24"/>
        </w:rPr>
        <w:t>continuada</w:t>
      </w:r>
      <w:r w:rsidRPr="00087490">
        <w:rPr>
          <w:rFonts w:ascii="Arial" w:hAnsi="Arial" w:cs="Arial"/>
          <w:sz w:val="24"/>
          <w:szCs w:val="24"/>
        </w:rPr>
        <w:t xml:space="preserve"> do sistema de esquadrias dos edifícios Sede e Anexo do Tribunal de Contas do Estado do Paraná, conforme as condições, quantidades e exigências estabelecidas no Edital e em seus anexos.</w:t>
      </w:r>
    </w:p>
    <w:p w14:paraId="090D4722" w14:textId="0705904C" w:rsidR="007D1C84" w:rsidRPr="001D5F69" w:rsidRDefault="007D1C84" w:rsidP="00D55395">
      <w:pPr>
        <w:numPr>
          <w:ilvl w:val="1"/>
          <w:numId w:val="2"/>
        </w:numPr>
        <w:spacing w:before="120" w:after="120" w:line="360" w:lineRule="auto"/>
        <w:ind w:left="0"/>
        <w:jc w:val="both"/>
        <w:rPr>
          <w:rFonts w:ascii="Arial" w:hAnsi="Arial" w:cs="Arial"/>
          <w:sz w:val="24"/>
          <w:szCs w:val="24"/>
          <w:lang w:val="x-none"/>
        </w:rPr>
      </w:pPr>
      <w:r w:rsidRPr="001D5F69">
        <w:rPr>
          <w:rFonts w:ascii="Arial" w:hAnsi="Arial" w:cs="Arial"/>
          <w:sz w:val="24"/>
          <w:szCs w:val="24"/>
        </w:rPr>
        <w:t xml:space="preserve">São anexos a este </w:t>
      </w:r>
      <w:r w:rsidR="002412BE" w:rsidRPr="001D5F69">
        <w:rPr>
          <w:rFonts w:ascii="Arial" w:hAnsi="Arial" w:cs="Arial"/>
          <w:sz w:val="24"/>
          <w:szCs w:val="24"/>
        </w:rPr>
        <w:t xml:space="preserve">instrumento e vinculam esta contratação, </w:t>
      </w:r>
      <w:r w:rsidRPr="001D5F69">
        <w:rPr>
          <w:rFonts w:ascii="Arial" w:hAnsi="Arial" w:cs="Arial"/>
          <w:sz w:val="24"/>
          <w:szCs w:val="24"/>
        </w:rPr>
        <w:t>independentemente de transcrição:</w:t>
      </w:r>
    </w:p>
    <w:p w14:paraId="7CE412F8" w14:textId="10AB9EF1" w:rsidR="007D1C84" w:rsidRPr="00D63D73" w:rsidRDefault="007D1C84" w:rsidP="00D55395">
      <w:pPr>
        <w:numPr>
          <w:ilvl w:val="2"/>
          <w:numId w:val="2"/>
        </w:numPr>
        <w:spacing w:before="120" w:after="120" w:line="360" w:lineRule="auto"/>
        <w:ind w:left="284"/>
        <w:jc w:val="both"/>
        <w:rPr>
          <w:rFonts w:ascii="Arial" w:hAnsi="Arial" w:cs="Arial"/>
          <w:sz w:val="24"/>
          <w:szCs w:val="24"/>
          <w:lang w:val="x-none"/>
        </w:rPr>
      </w:pPr>
      <w:r w:rsidRPr="00D63D73">
        <w:rPr>
          <w:rFonts w:ascii="Arial" w:hAnsi="Arial" w:cs="Arial"/>
          <w:sz w:val="24"/>
          <w:szCs w:val="24"/>
        </w:rPr>
        <w:t xml:space="preserve">O </w:t>
      </w:r>
      <w:r w:rsidR="00484A3E" w:rsidRPr="00484A3E">
        <w:rPr>
          <w:rFonts w:ascii="Arial" w:hAnsi="Arial" w:cs="Arial"/>
          <w:sz w:val="24"/>
          <w:szCs w:val="24"/>
        </w:rPr>
        <w:t>Termo de Referência que embasou a contratação</w:t>
      </w:r>
      <w:r w:rsidRPr="00D63D73">
        <w:rPr>
          <w:rFonts w:ascii="Arial" w:hAnsi="Arial" w:cs="Arial"/>
          <w:sz w:val="24"/>
          <w:szCs w:val="24"/>
        </w:rPr>
        <w:t>;</w:t>
      </w:r>
    </w:p>
    <w:p w14:paraId="198B100A" w14:textId="20FE0B34" w:rsidR="007D1C84" w:rsidRPr="001D5F69" w:rsidRDefault="007D1C84" w:rsidP="00D55395">
      <w:pPr>
        <w:numPr>
          <w:ilvl w:val="2"/>
          <w:numId w:val="2"/>
        </w:numPr>
        <w:spacing w:before="120" w:after="120" w:line="360" w:lineRule="auto"/>
        <w:ind w:left="284"/>
        <w:jc w:val="both"/>
        <w:rPr>
          <w:rFonts w:ascii="Arial" w:hAnsi="Arial" w:cs="Arial"/>
          <w:sz w:val="24"/>
          <w:szCs w:val="24"/>
          <w:lang w:val="x-none"/>
        </w:rPr>
      </w:pPr>
      <w:r w:rsidRPr="001D5F69">
        <w:rPr>
          <w:rFonts w:ascii="Arial" w:hAnsi="Arial" w:cs="Arial"/>
          <w:sz w:val="24"/>
          <w:szCs w:val="24"/>
        </w:rPr>
        <w:t>A Proposta d</w:t>
      </w:r>
      <w:r w:rsidR="00A566C9">
        <w:rPr>
          <w:rFonts w:ascii="Arial" w:hAnsi="Arial" w:cs="Arial"/>
          <w:sz w:val="24"/>
          <w:szCs w:val="24"/>
        </w:rPr>
        <w:t>a CONTRATADA</w:t>
      </w:r>
      <w:r w:rsidR="008F7888" w:rsidRPr="001D5F69">
        <w:rPr>
          <w:rFonts w:ascii="Arial" w:hAnsi="Arial" w:cs="Arial"/>
          <w:sz w:val="24"/>
          <w:szCs w:val="24"/>
        </w:rPr>
        <w:t>; e</w:t>
      </w:r>
    </w:p>
    <w:p w14:paraId="4CCD1866" w14:textId="6A9EE831" w:rsidR="008F7888" w:rsidRPr="001D5F69" w:rsidRDefault="008F7888" w:rsidP="00D55395">
      <w:pPr>
        <w:numPr>
          <w:ilvl w:val="2"/>
          <w:numId w:val="2"/>
        </w:numPr>
        <w:spacing w:before="120" w:after="120" w:line="360" w:lineRule="auto"/>
        <w:ind w:left="284"/>
        <w:jc w:val="both"/>
        <w:rPr>
          <w:rFonts w:ascii="Arial" w:hAnsi="Arial" w:cs="Arial"/>
          <w:sz w:val="24"/>
          <w:szCs w:val="24"/>
          <w:lang w:val="x-none"/>
        </w:rPr>
      </w:pPr>
      <w:r w:rsidRPr="001D5F69">
        <w:rPr>
          <w:rFonts w:ascii="Arial" w:hAnsi="Arial" w:cs="Arial"/>
          <w:sz w:val="24"/>
          <w:szCs w:val="24"/>
        </w:rPr>
        <w:t>Eventuais anexos dos documentos supracitados.</w:t>
      </w:r>
    </w:p>
    <w:p w14:paraId="6DC3BEC8" w14:textId="3CE3F3AB" w:rsidR="009B32A8" w:rsidRPr="001D5F69" w:rsidRDefault="00BD3081" w:rsidP="00D55395">
      <w:pPr>
        <w:pStyle w:val="Nivel01Titulo"/>
        <w:spacing w:line="360" w:lineRule="auto"/>
        <w:rPr>
          <w:rFonts w:cs="Arial"/>
          <w:szCs w:val="24"/>
        </w:rPr>
      </w:pPr>
      <w:r w:rsidRPr="001D5F69">
        <w:rPr>
          <w:rFonts w:cs="Arial"/>
          <w:szCs w:val="24"/>
        </w:rPr>
        <w:t>CLÁUSULA SEGUNDA – VIGÊNCIA</w:t>
      </w:r>
      <w:r w:rsidR="00BA36B1" w:rsidRPr="001D5F69">
        <w:rPr>
          <w:rFonts w:cs="Arial"/>
          <w:szCs w:val="24"/>
        </w:rPr>
        <w:t xml:space="preserve"> E PRORROGAÇÃO</w:t>
      </w:r>
    </w:p>
    <w:p w14:paraId="2EB71C0F" w14:textId="6BD91D00" w:rsidR="00457DFF" w:rsidRDefault="00457DFF" w:rsidP="00457DFF">
      <w:pPr>
        <w:numPr>
          <w:ilvl w:val="1"/>
          <w:numId w:val="3"/>
        </w:numPr>
        <w:spacing w:before="120" w:after="120" w:line="360" w:lineRule="auto"/>
        <w:ind w:left="0"/>
        <w:jc w:val="both"/>
        <w:rPr>
          <w:rFonts w:ascii="Arial" w:hAnsi="Arial" w:cs="Arial"/>
          <w:bCs/>
          <w:iCs/>
          <w:sz w:val="24"/>
          <w:szCs w:val="24"/>
        </w:rPr>
      </w:pPr>
      <w:r w:rsidRPr="00346879">
        <w:rPr>
          <w:rFonts w:ascii="Arial" w:hAnsi="Arial" w:cs="Arial"/>
          <w:bCs/>
          <w:iCs/>
          <w:sz w:val="24"/>
          <w:szCs w:val="24"/>
        </w:rPr>
        <w:t>O</w:t>
      </w:r>
      <w:r w:rsidRPr="00E01513">
        <w:rPr>
          <w:rFonts w:ascii="Arial" w:hAnsi="Arial" w:cs="Arial"/>
          <w:bCs/>
          <w:iCs/>
          <w:sz w:val="24"/>
          <w:szCs w:val="24"/>
        </w:rPr>
        <w:t xml:space="preserve"> prazo de vigência da contratação</w:t>
      </w:r>
      <w:r>
        <w:rPr>
          <w:rFonts w:ascii="Arial" w:hAnsi="Arial" w:cs="Arial"/>
          <w:bCs/>
          <w:iCs/>
          <w:sz w:val="24"/>
          <w:szCs w:val="24"/>
        </w:rPr>
        <w:t xml:space="preserve"> </w:t>
      </w:r>
      <w:r w:rsidRPr="00E01513">
        <w:rPr>
          <w:rFonts w:ascii="Arial" w:hAnsi="Arial" w:cs="Arial"/>
          <w:bCs/>
          <w:iCs/>
          <w:sz w:val="24"/>
          <w:szCs w:val="24"/>
        </w:rPr>
        <w:t xml:space="preserve">é de </w:t>
      </w:r>
      <w:r w:rsidR="004E61A0" w:rsidRPr="00FA456D">
        <w:rPr>
          <w:rFonts w:ascii="Arial" w:hAnsi="Arial" w:cs="Arial"/>
          <w:bCs/>
          <w:iCs/>
          <w:sz w:val="24"/>
          <w:szCs w:val="24"/>
        </w:rPr>
        <w:t>01</w:t>
      </w:r>
      <w:r w:rsidRPr="00FA456D">
        <w:rPr>
          <w:rFonts w:ascii="Arial" w:hAnsi="Arial" w:cs="Arial"/>
          <w:bCs/>
          <w:iCs/>
          <w:sz w:val="24"/>
          <w:szCs w:val="24"/>
        </w:rPr>
        <w:t xml:space="preserve"> (</w:t>
      </w:r>
      <w:r w:rsidR="004E61A0" w:rsidRPr="00FA456D">
        <w:rPr>
          <w:rFonts w:ascii="Arial" w:hAnsi="Arial" w:cs="Arial"/>
          <w:bCs/>
          <w:iCs/>
          <w:sz w:val="24"/>
          <w:szCs w:val="24"/>
        </w:rPr>
        <w:t>um</w:t>
      </w:r>
      <w:r w:rsidRPr="00FA456D">
        <w:rPr>
          <w:rFonts w:ascii="Arial" w:hAnsi="Arial" w:cs="Arial"/>
          <w:bCs/>
          <w:iCs/>
          <w:sz w:val="24"/>
          <w:szCs w:val="24"/>
        </w:rPr>
        <w:t xml:space="preserve">) </w:t>
      </w:r>
      <w:r w:rsidR="004E61A0" w:rsidRPr="00FA456D">
        <w:rPr>
          <w:rFonts w:ascii="Arial" w:hAnsi="Arial" w:cs="Arial"/>
          <w:bCs/>
          <w:iCs/>
          <w:sz w:val="24"/>
          <w:szCs w:val="24"/>
        </w:rPr>
        <w:t>ano</w:t>
      </w:r>
      <w:r w:rsidRPr="00FA456D">
        <w:rPr>
          <w:rFonts w:ascii="Arial" w:hAnsi="Arial" w:cs="Arial"/>
          <w:bCs/>
          <w:iCs/>
          <w:sz w:val="24"/>
          <w:szCs w:val="24"/>
        </w:rPr>
        <w:t>,</w:t>
      </w:r>
      <w:r>
        <w:rPr>
          <w:rFonts w:ascii="Arial" w:hAnsi="Arial" w:cs="Arial"/>
          <w:bCs/>
          <w:iCs/>
          <w:sz w:val="24"/>
          <w:szCs w:val="24"/>
        </w:rPr>
        <w:t xml:space="preserve"> </w:t>
      </w:r>
      <w:r w:rsidR="004E61A0" w:rsidRPr="004E61A0">
        <w:rPr>
          <w:rFonts w:ascii="Arial" w:hAnsi="Arial" w:cs="Arial"/>
          <w:bCs/>
          <w:iCs/>
          <w:sz w:val="24"/>
          <w:szCs w:val="24"/>
        </w:rPr>
        <w:t>iniciad</w:t>
      </w:r>
      <w:r w:rsidR="004E61A0">
        <w:rPr>
          <w:rFonts w:ascii="Arial" w:hAnsi="Arial" w:cs="Arial"/>
          <w:bCs/>
          <w:iCs/>
          <w:sz w:val="24"/>
          <w:szCs w:val="24"/>
        </w:rPr>
        <w:t>o</w:t>
      </w:r>
      <w:r w:rsidR="004E61A0" w:rsidRPr="004E61A0">
        <w:rPr>
          <w:rFonts w:ascii="Arial" w:hAnsi="Arial" w:cs="Arial"/>
          <w:bCs/>
          <w:iCs/>
          <w:sz w:val="24"/>
          <w:szCs w:val="24"/>
        </w:rPr>
        <w:t xml:space="preserve"> </w:t>
      </w:r>
      <w:r w:rsidR="004E61A0" w:rsidRPr="00FA456D">
        <w:rPr>
          <w:rFonts w:ascii="Arial" w:hAnsi="Arial" w:cs="Arial"/>
          <w:bCs/>
          <w:iCs/>
          <w:sz w:val="24"/>
          <w:szCs w:val="24"/>
        </w:rPr>
        <w:t>30 (trinta) dias corridos</w:t>
      </w:r>
      <w:r w:rsidR="004E61A0" w:rsidRPr="004E61A0">
        <w:rPr>
          <w:rFonts w:ascii="Arial" w:hAnsi="Arial" w:cs="Arial"/>
          <w:bCs/>
          <w:iCs/>
          <w:sz w:val="24"/>
          <w:szCs w:val="24"/>
        </w:rPr>
        <w:t xml:space="preserve"> após a data de recebimento definitivo dos </w:t>
      </w:r>
      <w:r w:rsidR="00087490" w:rsidRPr="00087490">
        <w:rPr>
          <w:rFonts w:ascii="Arial" w:hAnsi="Arial" w:cs="Arial"/>
          <w:bCs/>
          <w:iCs/>
          <w:sz w:val="24"/>
          <w:szCs w:val="24"/>
        </w:rPr>
        <w:t xml:space="preserve">serviços do item 1 do objeto do Pregão Eletrônico nº </w:t>
      </w:r>
      <w:r w:rsidR="00087490">
        <w:rPr>
          <w:rFonts w:ascii="Arial" w:hAnsi="Arial" w:cs="Arial"/>
          <w:bCs/>
          <w:iCs/>
          <w:sz w:val="24"/>
          <w:szCs w:val="24"/>
        </w:rPr>
        <w:t>01</w:t>
      </w:r>
      <w:r w:rsidR="00087490" w:rsidRPr="00087490">
        <w:rPr>
          <w:rFonts w:ascii="Arial" w:hAnsi="Arial" w:cs="Arial"/>
          <w:bCs/>
          <w:iCs/>
          <w:sz w:val="24"/>
          <w:szCs w:val="24"/>
        </w:rPr>
        <w:t>/2</w:t>
      </w:r>
      <w:r w:rsidR="00087490">
        <w:rPr>
          <w:rFonts w:ascii="Arial" w:hAnsi="Arial" w:cs="Arial"/>
          <w:bCs/>
          <w:iCs/>
          <w:sz w:val="24"/>
          <w:szCs w:val="24"/>
        </w:rPr>
        <w:t>6</w:t>
      </w:r>
      <w:r w:rsidR="00087490" w:rsidRPr="00087490">
        <w:rPr>
          <w:rFonts w:ascii="Arial" w:hAnsi="Arial" w:cs="Arial"/>
          <w:bCs/>
          <w:iCs/>
          <w:sz w:val="24"/>
          <w:szCs w:val="24"/>
        </w:rPr>
        <w:t xml:space="preserve"> (Manutenção corretiva das esquadrias das fachadas do TCEPR)</w:t>
      </w:r>
      <w:r w:rsidR="004E61A0">
        <w:rPr>
          <w:rFonts w:ascii="Arial" w:hAnsi="Arial" w:cs="Arial"/>
          <w:bCs/>
          <w:iCs/>
          <w:sz w:val="24"/>
          <w:szCs w:val="24"/>
        </w:rPr>
        <w:t>,</w:t>
      </w:r>
      <w:r w:rsidR="004E61A0" w:rsidRPr="004E61A0">
        <w:t xml:space="preserve"> </w:t>
      </w:r>
      <w:r w:rsidR="004E61A0" w:rsidRPr="004E61A0">
        <w:rPr>
          <w:rFonts w:ascii="Arial" w:hAnsi="Arial" w:cs="Arial"/>
          <w:bCs/>
          <w:iCs/>
          <w:sz w:val="24"/>
          <w:szCs w:val="24"/>
        </w:rPr>
        <w:t xml:space="preserve">prorrogável por até </w:t>
      </w:r>
      <w:r w:rsidR="004E61A0" w:rsidRPr="00FA456D">
        <w:rPr>
          <w:rFonts w:ascii="Arial" w:hAnsi="Arial" w:cs="Arial"/>
          <w:bCs/>
          <w:iCs/>
          <w:sz w:val="24"/>
          <w:szCs w:val="24"/>
        </w:rPr>
        <w:t>10 (dez) anos</w:t>
      </w:r>
      <w:r w:rsidR="004E61A0" w:rsidRPr="004E61A0">
        <w:rPr>
          <w:rFonts w:ascii="Arial" w:hAnsi="Arial" w:cs="Arial"/>
          <w:bCs/>
          <w:iCs/>
          <w:sz w:val="24"/>
          <w:szCs w:val="24"/>
        </w:rPr>
        <w:t>, nos termos dos arts. 106 e 107 da Lei nº 14.133, de 2021</w:t>
      </w:r>
      <w:r>
        <w:rPr>
          <w:rFonts w:ascii="Arial" w:hAnsi="Arial" w:cs="Arial"/>
          <w:bCs/>
          <w:iCs/>
          <w:sz w:val="24"/>
          <w:szCs w:val="24"/>
        </w:rPr>
        <w:t>.</w:t>
      </w:r>
    </w:p>
    <w:p w14:paraId="5E598ACC" w14:textId="39FB463A" w:rsidR="00E8659B" w:rsidRPr="00154BA0" w:rsidRDefault="00A9532D" w:rsidP="00D55395">
      <w:pPr>
        <w:numPr>
          <w:ilvl w:val="1"/>
          <w:numId w:val="3"/>
        </w:numPr>
        <w:spacing w:before="120" w:after="120" w:line="360" w:lineRule="auto"/>
        <w:ind w:left="0"/>
        <w:jc w:val="both"/>
        <w:rPr>
          <w:rFonts w:ascii="Arial" w:hAnsi="Arial" w:cs="Arial"/>
          <w:bCs/>
          <w:iCs/>
          <w:sz w:val="24"/>
          <w:szCs w:val="24"/>
        </w:rPr>
      </w:pPr>
      <w:r w:rsidRPr="00154BA0">
        <w:rPr>
          <w:rFonts w:ascii="Arial" w:hAnsi="Arial" w:cs="Arial"/>
          <w:sz w:val="24"/>
          <w:szCs w:val="24"/>
        </w:rPr>
        <w:lastRenderedPageBreak/>
        <w:t xml:space="preserve">O presente contrato terá </w:t>
      </w:r>
      <w:r w:rsidR="007247EB" w:rsidRPr="00154BA0">
        <w:rPr>
          <w:rFonts w:ascii="Arial" w:hAnsi="Arial" w:cs="Arial"/>
          <w:sz w:val="24"/>
          <w:szCs w:val="24"/>
        </w:rPr>
        <w:t>publicação d</w:t>
      </w:r>
      <w:r w:rsidRPr="00154BA0">
        <w:rPr>
          <w:rFonts w:ascii="Arial" w:hAnsi="Arial" w:cs="Arial"/>
          <w:sz w:val="24"/>
          <w:szCs w:val="24"/>
        </w:rPr>
        <w:t>e seu</w:t>
      </w:r>
      <w:r w:rsidR="007247EB" w:rsidRPr="00154BA0">
        <w:rPr>
          <w:rFonts w:ascii="Arial" w:hAnsi="Arial" w:cs="Arial"/>
          <w:sz w:val="24"/>
          <w:szCs w:val="24"/>
        </w:rPr>
        <w:t xml:space="preserve"> extrato no Diário Eletrônico do TCE-PR</w:t>
      </w:r>
      <w:r w:rsidR="00154BA0" w:rsidRPr="00154BA0">
        <w:rPr>
          <w:rFonts w:ascii="Arial" w:hAnsi="Arial" w:cs="Arial"/>
          <w:sz w:val="24"/>
          <w:szCs w:val="24"/>
        </w:rPr>
        <w:t>.</w:t>
      </w:r>
    </w:p>
    <w:p w14:paraId="1330E828" w14:textId="7987A68B" w:rsidR="00E01513" w:rsidRPr="00E01513" w:rsidRDefault="00E01513" w:rsidP="00D55395">
      <w:pPr>
        <w:numPr>
          <w:ilvl w:val="1"/>
          <w:numId w:val="3"/>
        </w:numPr>
        <w:spacing w:before="120" w:after="120" w:line="360" w:lineRule="auto"/>
        <w:ind w:left="0"/>
        <w:jc w:val="both"/>
        <w:rPr>
          <w:rFonts w:ascii="Arial" w:hAnsi="Arial" w:cs="Arial"/>
          <w:iCs/>
          <w:sz w:val="24"/>
          <w:szCs w:val="24"/>
        </w:rPr>
      </w:pPr>
      <w:r w:rsidRPr="00E01513">
        <w:rPr>
          <w:rFonts w:ascii="Arial" w:hAnsi="Arial" w:cs="Arial"/>
          <w:iCs/>
          <w:sz w:val="24"/>
          <w:szCs w:val="24"/>
        </w:rPr>
        <w:t xml:space="preserve">A prorrogação de que trata </w:t>
      </w:r>
      <w:r w:rsidRPr="00B9531A">
        <w:rPr>
          <w:rFonts w:ascii="Arial" w:hAnsi="Arial" w:cs="Arial"/>
          <w:iCs/>
          <w:sz w:val="24"/>
          <w:szCs w:val="24"/>
        </w:rPr>
        <w:t>este item</w:t>
      </w:r>
      <w:r w:rsidRPr="00E01513">
        <w:rPr>
          <w:rFonts w:ascii="Arial" w:hAnsi="Arial" w:cs="Arial"/>
          <w:iCs/>
          <w:sz w:val="24"/>
          <w:szCs w:val="24"/>
        </w:rPr>
        <w:t xml:space="preserve"> é condicionada ao ateste, pela autoridade competente, de que as condições e os preços permanecem vantajosos para a Administração, permitida a negociação com </w:t>
      </w:r>
      <w:r w:rsidR="00A566C9">
        <w:rPr>
          <w:rFonts w:ascii="Arial" w:hAnsi="Arial" w:cs="Arial"/>
          <w:iCs/>
          <w:sz w:val="24"/>
          <w:szCs w:val="24"/>
        </w:rPr>
        <w:t>a CONTRATADA</w:t>
      </w:r>
      <w:r w:rsidRPr="00E01513">
        <w:rPr>
          <w:rFonts w:ascii="Arial" w:hAnsi="Arial" w:cs="Arial"/>
          <w:iCs/>
          <w:sz w:val="24"/>
          <w:szCs w:val="24"/>
        </w:rPr>
        <w:t xml:space="preserve">, atentando, ainda, para o cumprimento dos seguintes requisitos: </w:t>
      </w:r>
    </w:p>
    <w:p w14:paraId="5646FAAE" w14:textId="77777777" w:rsidR="00E01513" w:rsidRPr="00E01513" w:rsidRDefault="00E01513" w:rsidP="00D55395">
      <w:pPr>
        <w:pStyle w:val="Nivel2"/>
        <w:numPr>
          <w:ilvl w:val="1"/>
          <w:numId w:val="14"/>
        </w:numPr>
        <w:spacing w:line="360" w:lineRule="auto"/>
        <w:ind w:left="284" w:firstLine="0"/>
        <w:rPr>
          <w:rFonts w:ascii="Arial" w:hAnsi="Arial" w:cs="Arial"/>
          <w:iCs/>
          <w:sz w:val="24"/>
          <w:szCs w:val="24"/>
        </w:rPr>
      </w:pPr>
      <w:r w:rsidRPr="00E01513">
        <w:rPr>
          <w:rFonts w:ascii="Arial" w:hAnsi="Arial" w:cs="Arial"/>
          <w:iCs/>
          <w:sz w:val="24"/>
          <w:szCs w:val="24"/>
        </w:rPr>
        <w:t>Estar formalmente demonstrado no processo que a forma de prestação dos serviços tem natureza continuada;</w:t>
      </w:r>
    </w:p>
    <w:p w14:paraId="7C0BCF3B" w14:textId="77777777" w:rsidR="00E01513" w:rsidRPr="00E01513" w:rsidRDefault="00E01513" w:rsidP="00D55395">
      <w:pPr>
        <w:pStyle w:val="Nivel2"/>
        <w:numPr>
          <w:ilvl w:val="1"/>
          <w:numId w:val="14"/>
        </w:numPr>
        <w:spacing w:line="360" w:lineRule="auto"/>
        <w:ind w:left="284" w:firstLine="0"/>
        <w:rPr>
          <w:rFonts w:ascii="Arial" w:hAnsi="Arial" w:cs="Arial"/>
          <w:iCs/>
          <w:sz w:val="24"/>
          <w:szCs w:val="24"/>
        </w:rPr>
      </w:pPr>
      <w:r w:rsidRPr="00E01513">
        <w:rPr>
          <w:rFonts w:ascii="Arial" w:hAnsi="Arial" w:cs="Arial"/>
          <w:iCs/>
          <w:sz w:val="24"/>
          <w:szCs w:val="24"/>
        </w:rPr>
        <w:t xml:space="preserve">Seja juntado relatório que discorra sobre a execução do contrato, com informações de que os serviços tenham sido prestados regularmente;  </w:t>
      </w:r>
    </w:p>
    <w:p w14:paraId="6C1A0B75" w14:textId="77777777" w:rsidR="00E01513" w:rsidRPr="00E01513" w:rsidRDefault="00E01513" w:rsidP="00D55395">
      <w:pPr>
        <w:pStyle w:val="Nivel2"/>
        <w:numPr>
          <w:ilvl w:val="1"/>
          <w:numId w:val="14"/>
        </w:numPr>
        <w:spacing w:line="360" w:lineRule="auto"/>
        <w:ind w:left="284" w:firstLine="0"/>
        <w:rPr>
          <w:rFonts w:ascii="Arial" w:hAnsi="Arial" w:cs="Arial"/>
          <w:iCs/>
          <w:sz w:val="24"/>
          <w:szCs w:val="24"/>
        </w:rPr>
      </w:pPr>
      <w:r w:rsidRPr="00E01513">
        <w:rPr>
          <w:rFonts w:ascii="Arial" w:hAnsi="Arial" w:cs="Arial"/>
          <w:iCs/>
          <w:sz w:val="24"/>
          <w:szCs w:val="24"/>
        </w:rPr>
        <w:t xml:space="preserve">Seja juntada justificativa e motivo, por escrito, de que a Administração mantém interesse na realização do serviço;  </w:t>
      </w:r>
    </w:p>
    <w:p w14:paraId="3E367F9D" w14:textId="66BF815C" w:rsidR="00E01513" w:rsidRPr="00E01513" w:rsidRDefault="00E01513" w:rsidP="00D55395">
      <w:pPr>
        <w:pStyle w:val="Nivel2"/>
        <w:numPr>
          <w:ilvl w:val="1"/>
          <w:numId w:val="14"/>
        </w:numPr>
        <w:spacing w:line="360" w:lineRule="auto"/>
        <w:ind w:left="284" w:firstLine="0"/>
        <w:rPr>
          <w:rFonts w:ascii="Arial" w:hAnsi="Arial" w:cs="Arial"/>
          <w:iCs/>
          <w:sz w:val="24"/>
          <w:szCs w:val="24"/>
        </w:rPr>
      </w:pPr>
      <w:r w:rsidRPr="00E01513">
        <w:rPr>
          <w:rFonts w:ascii="Arial" w:hAnsi="Arial" w:cs="Arial"/>
          <w:iCs/>
          <w:sz w:val="24"/>
          <w:szCs w:val="24"/>
        </w:rPr>
        <w:t>Haja manifestação expressa d</w:t>
      </w:r>
      <w:r w:rsidR="00A566C9">
        <w:rPr>
          <w:rFonts w:ascii="Arial" w:hAnsi="Arial" w:cs="Arial"/>
          <w:iCs/>
          <w:sz w:val="24"/>
          <w:szCs w:val="24"/>
        </w:rPr>
        <w:t>a CONTRATADA</w:t>
      </w:r>
      <w:r w:rsidRPr="00E01513">
        <w:rPr>
          <w:rFonts w:ascii="Arial" w:hAnsi="Arial" w:cs="Arial"/>
          <w:iCs/>
          <w:sz w:val="24"/>
          <w:szCs w:val="24"/>
        </w:rPr>
        <w:t xml:space="preserve"> informando o interesse na prorrogação; </w:t>
      </w:r>
    </w:p>
    <w:p w14:paraId="4BCA8A78" w14:textId="3763E6EF" w:rsidR="00E01513" w:rsidRPr="00E01513" w:rsidRDefault="00E01513" w:rsidP="00D55395">
      <w:pPr>
        <w:pStyle w:val="Nivel2"/>
        <w:numPr>
          <w:ilvl w:val="1"/>
          <w:numId w:val="14"/>
        </w:numPr>
        <w:spacing w:line="360" w:lineRule="auto"/>
        <w:ind w:left="284" w:firstLine="0"/>
        <w:rPr>
          <w:rFonts w:ascii="Arial" w:hAnsi="Arial" w:cs="Arial"/>
          <w:iCs/>
          <w:sz w:val="24"/>
          <w:szCs w:val="24"/>
        </w:rPr>
      </w:pPr>
      <w:r w:rsidRPr="00E01513">
        <w:rPr>
          <w:rFonts w:ascii="Arial" w:hAnsi="Arial" w:cs="Arial"/>
          <w:iCs/>
          <w:sz w:val="24"/>
          <w:szCs w:val="24"/>
        </w:rPr>
        <w:t xml:space="preserve">Seja comprovado que </w:t>
      </w:r>
      <w:r w:rsidR="00A566C9">
        <w:rPr>
          <w:rFonts w:ascii="Arial" w:hAnsi="Arial" w:cs="Arial"/>
          <w:iCs/>
          <w:sz w:val="24"/>
          <w:szCs w:val="24"/>
        </w:rPr>
        <w:t>a CONTRATADA</w:t>
      </w:r>
      <w:r w:rsidRPr="00E01513">
        <w:rPr>
          <w:rFonts w:ascii="Arial" w:hAnsi="Arial" w:cs="Arial"/>
          <w:iCs/>
          <w:sz w:val="24"/>
          <w:szCs w:val="24"/>
        </w:rPr>
        <w:t xml:space="preserve"> mantém as condições iniciais de habilitação.</w:t>
      </w:r>
    </w:p>
    <w:p w14:paraId="342EEEAB" w14:textId="0A4E25F7" w:rsidR="00E01513" w:rsidRPr="00E01513" w:rsidRDefault="00A566C9" w:rsidP="00D55395">
      <w:pPr>
        <w:numPr>
          <w:ilvl w:val="1"/>
          <w:numId w:val="3"/>
        </w:numPr>
        <w:spacing w:before="120" w:after="120" w:line="360" w:lineRule="auto"/>
        <w:ind w:left="0"/>
        <w:jc w:val="both"/>
        <w:rPr>
          <w:rFonts w:ascii="Arial" w:hAnsi="Arial" w:cs="Arial"/>
          <w:iCs/>
          <w:sz w:val="24"/>
          <w:szCs w:val="24"/>
        </w:rPr>
      </w:pPr>
      <w:r>
        <w:rPr>
          <w:rFonts w:ascii="Arial" w:hAnsi="Arial" w:cs="Arial"/>
          <w:iCs/>
          <w:sz w:val="24"/>
          <w:szCs w:val="24"/>
        </w:rPr>
        <w:t>A CONTRATADA</w:t>
      </w:r>
      <w:r w:rsidR="00E01513" w:rsidRPr="00E01513">
        <w:rPr>
          <w:rFonts w:ascii="Arial" w:hAnsi="Arial" w:cs="Arial"/>
          <w:iCs/>
          <w:sz w:val="24"/>
          <w:szCs w:val="24"/>
        </w:rPr>
        <w:t xml:space="preserve"> não tem direito subjetivo à prorrogação contratual.</w:t>
      </w:r>
    </w:p>
    <w:p w14:paraId="0786DE22" w14:textId="77777777" w:rsidR="00E01513" w:rsidRPr="00B9531A" w:rsidRDefault="00E01513" w:rsidP="00D55395">
      <w:pPr>
        <w:numPr>
          <w:ilvl w:val="1"/>
          <w:numId w:val="3"/>
        </w:numPr>
        <w:spacing w:before="120" w:after="120" w:line="360" w:lineRule="auto"/>
        <w:ind w:left="0"/>
        <w:jc w:val="both"/>
        <w:rPr>
          <w:rFonts w:ascii="Arial" w:hAnsi="Arial" w:cs="Arial"/>
          <w:iCs/>
          <w:sz w:val="24"/>
          <w:szCs w:val="24"/>
        </w:rPr>
      </w:pPr>
      <w:r w:rsidRPr="00B9531A">
        <w:rPr>
          <w:rFonts w:ascii="Arial" w:hAnsi="Arial" w:cs="Arial"/>
          <w:iCs/>
          <w:sz w:val="24"/>
          <w:szCs w:val="24"/>
        </w:rPr>
        <w:t xml:space="preserve">A prorrogação de contrato deverá ser promovida mediante celebração de termo aditivo. </w:t>
      </w:r>
    </w:p>
    <w:p w14:paraId="5C0460D1" w14:textId="77777777" w:rsidR="00E01513" w:rsidRPr="00E01513" w:rsidRDefault="00E01513" w:rsidP="00D55395">
      <w:pPr>
        <w:numPr>
          <w:ilvl w:val="1"/>
          <w:numId w:val="3"/>
        </w:numPr>
        <w:spacing w:before="120" w:after="120" w:line="360" w:lineRule="auto"/>
        <w:ind w:left="0"/>
        <w:jc w:val="both"/>
        <w:rPr>
          <w:rFonts w:ascii="Arial" w:hAnsi="Arial" w:cs="Arial"/>
          <w:iCs/>
          <w:sz w:val="24"/>
          <w:szCs w:val="24"/>
        </w:rPr>
      </w:pPr>
      <w:r w:rsidRPr="00E01513">
        <w:rPr>
          <w:rFonts w:ascii="Arial" w:hAnsi="Arial" w:cs="Arial"/>
          <w:iCs/>
          <w:sz w:val="24"/>
          <w:szCs w:val="24"/>
        </w:rPr>
        <w:t>Nas eventuais prorrogações contratuais, os custos não renováveis já pagos ou amortizados ao longo do primeiro período de vigência da contratação deverão ser reduzidos ou eliminados como condição para a renovação.</w:t>
      </w:r>
    </w:p>
    <w:p w14:paraId="2F03210C" w14:textId="3DABEC09" w:rsidR="00E01513" w:rsidRDefault="00E01513" w:rsidP="00D55395">
      <w:pPr>
        <w:numPr>
          <w:ilvl w:val="1"/>
          <w:numId w:val="3"/>
        </w:numPr>
        <w:spacing w:before="120" w:after="120" w:line="360" w:lineRule="auto"/>
        <w:ind w:left="0"/>
        <w:jc w:val="both"/>
        <w:rPr>
          <w:rFonts w:ascii="Arial" w:hAnsi="Arial" w:cs="Arial"/>
          <w:iCs/>
          <w:sz w:val="24"/>
          <w:szCs w:val="24"/>
        </w:rPr>
      </w:pPr>
      <w:r w:rsidRPr="00E01513">
        <w:rPr>
          <w:rFonts w:ascii="Arial" w:hAnsi="Arial" w:cs="Arial"/>
          <w:iCs/>
          <w:sz w:val="24"/>
          <w:szCs w:val="24"/>
        </w:rPr>
        <w:t xml:space="preserve">O contrato não poderá ser prorrogado quando </w:t>
      </w:r>
      <w:r w:rsidR="00A566C9">
        <w:rPr>
          <w:rFonts w:ascii="Arial" w:hAnsi="Arial" w:cs="Arial"/>
          <w:iCs/>
          <w:sz w:val="24"/>
          <w:szCs w:val="24"/>
        </w:rPr>
        <w:t>a CONTRATADA</w:t>
      </w:r>
      <w:r w:rsidRPr="00E01513">
        <w:rPr>
          <w:rFonts w:ascii="Arial" w:hAnsi="Arial" w:cs="Arial"/>
          <w:iCs/>
          <w:sz w:val="24"/>
          <w:szCs w:val="24"/>
        </w:rPr>
        <w:t xml:space="preserve"> tiver sido </w:t>
      </w:r>
      <w:r w:rsidR="0031638E" w:rsidRPr="00E01513">
        <w:rPr>
          <w:rFonts w:ascii="Arial" w:hAnsi="Arial" w:cs="Arial"/>
          <w:iCs/>
          <w:sz w:val="24"/>
          <w:szCs w:val="24"/>
        </w:rPr>
        <w:t>penalizada</w:t>
      </w:r>
      <w:r w:rsidRPr="00E01513">
        <w:rPr>
          <w:rFonts w:ascii="Arial" w:hAnsi="Arial" w:cs="Arial"/>
          <w:iCs/>
          <w:sz w:val="24"/>
          <w:szCs w:val="24"/>
        </w:rPr>
        <w:t xml:space="preserve"> nas sanções de declaração de inidoneidade ou impedimento de licitar e contratar com poder público, observadas as abrangências de aplicação.</w:t>
      </w:r>
    </w:p>
    <w:p w14:paraId="514265ED" w14:textId="500B972F" w:rsidR="00A85848" w:rsidRPr="001D5F69" w:rsidRDefault="00A85848" w:rsidP="00D55395">
      <w:pPr>
        <w:pStyle w:val="Nivel01Titulo"/>
        <w:spacing w:line="360" w:lineRule="auto"/>
        <w:rPr>
          <w:rFonts w:cs="Arial"/>
          <w:szCs w:val="24"/>
        </w:rPr>
      </w:pPr>
      <w:r w:rsidRPr="001D5F69">
        <w:rPr>
          <w:rFonts w:cs="Arial"/>
          <w:szCs w:val="24"/>
        </w:rPr>
        <w:lastRenderedPageBreak/>
        <w:t xml:space="preserve">CLÁUSULA </w:t>
      </w:r>
      <w:r w:rsidR="00815226" w:rsidRPr="001D5F69">
        <w:rPr>
          <w:rFonts w:cs="Arial"/>
          <w:szCs w:val="24"/>
        </w:rPr>
        <w:t xml:space="preserve">TERCEIRA </w:t>
      </w:r>
      <w:r w:rsidRPr="001D5F69">
        <w:rPr>
          <w:rFonts w:cs="Arial"/>
          <w:szCs w:val="24"/>
        </w:rPr>
        <w:t>– MODELO</w:t>
      </w:r>
      <w:r w:rsidR="00815226" w:rsidRPr="001D5F69">
        <w:rPr>
          <w:rFonts w:cs="Arial"/>
          <w:szCs w:val="24"/>
        </w:rPr>
        <w:t>S</w:t>
      </w:r>
      <w:r w:rsidRPr="001D5F69">
        <w:rPr>
          <w:rFonts w:cs="Arial"/>
          <w:szCs w:val="24"/>
        </w:rPr>
        <w:t xml:space="preserve"> DE EXECUÇÃO </w:t>
      </w:r>
      <w:r w:rsidR="00815226" w:rsidRPr="001D5F69">
        <w:rPr>
          <w:rFonts w:cs="Arial"/>
          <w:szCs w:val="24"/>
        </w:rPr>
        <w:t xml:space="preserve">E GESTÃO </w:t>
      </w:r>
      <w:r w:rsidRPr="001D5F69">
        <w:rPr>
          <w:rFonts w:cs="Arial"/>
          <w:szCs w:val="24"/>
        </w:rPr>
        <w:t>CONTRATUA</w:t>
      </w:r>
      <w:r w:rsidR="00815226" w:rsidRPr="001D5F69">
        <w:rPr>
          <w:rFonts w:cs="Arial"/>
          <w:szCs w:val="24"/>
        </w:rPr>
        <w:t>IS</w:t>
      </w:r>
      <w:r w:rsidRPr="001D5F69">
        <w:rPr>
          <w:rFonts w:cs="Arial"/>
          <w:szCs w:val="24"/>
        </w:rPr>
        <w:t xml:space="preserve"> (art. 92, IV</w:t>
      </w:r>
      <w:r w:rsidR="00791789" w:rsidRPr="001D5F69">
        <w:rPr>
          <w:rFonts w:cs="Arial"/>
          <w:szCs w:val="24"/>
        </w:rPr>
        <w:t>, VII</w:t>
      </w:r>
      <w:r w:rsidR="00815226" w:rsidRPr="001D5F69">
        <w:rPr>
          <w:rFonts w:cs="Arial"/>
          <w:szCs w:val="24"/>
        </w:rPr>
        <w:t xml:space="preserve"> e XVIII</w:t>
      </w:r>
      <w:r w:rsidRPr="001D5F69">
        <w:rPr>
          <w:rFonts w:cs="Arial"/>
          <w:szCs w:val="24"/>
        </w:rPr>
        <w:t>)</w:t>
      </w:r>
    </w:p>
    <w:p w14:paraId="607042C3" w14:textId="3E7FDC4D" w:rsidR="00815226" w:rsidRPr="001D5F69" w:rsidRDefault="00A85848" w:rsidP="00D55395">
      <w:pPr>
        <w:numPr>
          <w:ilvl w:val="1"/>
          <w:numId w:val="2"/>
        </w:numPr>
        <w:spacing w:before="120" w:after="120" w:line="360" w:lineRule="auto"/>
        <w:ind w:left="0"/>
        <w:jc w:val="both"/>
        <w:rPr>
          <w:rFonts w:ascii="Arial" w:hAnsi="Arial" w:cs="Arial"/>
          <w:sz w:val="24"/>
          <w:szCs w:val="24"/>
        </w:rPr>
      </w:pPr>
      <w:r w:rsidRPr="001D5F69">
        <w:rPr>
          <w:rFonts w:ascii="Arial" w:hAnsi="Arial" w:cs="Arial"/>
          <w:sz w:val="24"/>
          <w:szCs w:val="24"/>
        </w:rPr>
        <w:t>O regime de execução contratual</w:t>
      </w:r>
      <w:r w:rsidR="00815226" w:rsidRPr="001D5F69">
        <w:rPr>
          <w:rFonts w:ascii="Arial" w:hAnsi="Arial" w:cs="Arial"/>
          <w:sz w:val="24"/>
          <w:szCs w:val="24"/>
        </w:rPr>
        <w:t>, o modelo de gestão</w:t>
      </w:r>
      <w:r w:rsidR="00791789" w:rsidRPr="001D5F69">
        <w:rPr>
          <w:rFonts w:ascii="Arial" w:hAnsi="Arial" w:cs="Arial"/>
          <w:sz w:val="24"/>
          <w:szCs w:val="24"/>
        </w:rPr>
        <w:t>, assim como os prazos e condições de</w:t>
      </w:r>
      <w:r w:rsidR="00791789" w:rsidRPr="001D5F69">
        <w:rPr>
          <w:rFonts w:ascii="Arial" w:hAnsi="Arial" w:cs="Arial"/>
          <w:color w:val="000000"/>
          <w:sz w:val="24"/>
          <w:szCs w:val="24"/>
        </w:rPr>
        <w:t xml:space="preserve"> conclusão, entrega, observação e recebimento definitivo</w:t>
      </w:r>
      <w:r w:rsidRPr="001D5F69">
        <w:rPr>
          <w:rFonts w:ascii="Arial" w:hAnsi="Arial" w:cs="Arial"/>
          <w:sz w:val="24"/>
          <w:szCs w:val="24"/>
        </w:rPr>
        <w:t xml:space="preserve"> consta</w:t>
      </w:r>
      <w:r w:rsidR="00791789" w:rsidRPr="001D5F69">
        <w:rPr>
          <w:rFonts w:ascii="Arial" w:hAnsi="Arial" w:cs="Arial"/>
          <w:sz w:val="24"/>
          <w:szCs w:val="24"/>
        </w:rPr>
        <w:t>m</w:t>
      </w:r>
      <w:r w:rsidRPr="001D5F69">
        <w:rPr>
          <w:rFonts w:ascii="Arial" w:hAnsi="Arial" w:cs="Arial"/>
          <w:sz w:val="24"/>
          <w:szCs w:val="24"/>
        </w:rPr>
        <w:t xml:space="preserve"> no Termo de Referência, anexo a este Contrato.</w:t>
      </w:r>
    </w:p>
    <w:p w14:paraId="3A735979" w14:textId="1AD74C9B" w:rsidR="00737782" w:rsidRPr="007705AC" w:rsidRDefault="006F7FB0" w:rsidP="00D55395">
      <w:pPr>
        <w:pStyle w:val="Nivel01Titulo"/>
        <w:spacing w:line="360" w:lineRule="auto"/>
        <w:rPr>
          <w:rFonts w:cs="Arial"/>
          <w:szCs w:val="24"/>
        </w:rPr>
      </w:pPr>
      <w:r w:rsidRPr="007705AC">
        <w:rPr>
          <w:rFonts w:cs="Arial"/>
          <w:szCs w:val="24"/>
        </w:rPr>
        <w:t xml:space="preserve">CLÁUSULA QUARTA </w:t>
      </w:r>
      <w:r w:rsidR="008B1F6F" w:rsidRPr="007705AC">
        <w:rPr>
          <w:rFonts w:cs="Arial"/>
          <w:szCs w:val="24"/>
        </w:rPr>
        <w:t>–</w:t>
      </w:r>
      <w:r w:rsidRPr="007705AC">
        <w:rPr>
          <w:rFonts w:cs="Arial"/>
          <w:szCs w:val="24"/>
        </w:rPr>
        <w:t xml:space="preserve"> </w:t>
      </w:r>
      <w:r w:rsidR="00737782" w:rsidRPr="007705AC">
        <w:rPr>
          <w:rFonts w:cs="Arial"/>
          <w:szCs w:val="24"/>
        </w:rPr>
        <w:t xml:space="preserve">SUBCONTRATAÇÃO </w:t>
      </w:r>
    </w:p>
    <w:p w14:paraId="2B4B9A9D" w14:textId="5196ECA7" w:rsidR="00A52599" w:rsidRDefault="00A52599" w:rsidP="00D55395">
      <w:pPr>
        <w:numPr>
          <w:ilvl w:val="1"/>
          <w:numId w:val="2"/>
        </w:numPr>
        <w:spacing w:before="120" w:after="120" w:line="360" w:lineRule="auto"/>
        <w:ind w:left="0"/>
        <w:jc w:val="both"/>
        <w:rPr>
          <w:rFonts w:ascii="Arial" w:hAnsi="Arial" w:cs="Arial"/>
          <w:iCs/>
          <w:sz w:val="24"/>
          <w:szCs w:val="24"/>
        </w:rPr>
      </w:pPr>
      <w:r w:rsidRPr="00A52599">
        <w:rPr>
          <w:rFonts w:ascii="Arial" w:hAnsi="Arial" w:cs="Arial"/>
          <w:iCs/>
          <w:sz w:val="24"/>
          <w:szCs w:val="24"/>
        </w:rPr>
        <w:t xml:space="preserve">É vedada a subcontratação </w:t>
      </w:r>
      <w:r w:rsidR="00087490">
        <w:rPr>
          <w:rFonts w:ascii="Arial" w:hAnsi="Arial" w:cs="Arial"/>
          <w:iCs/>
          <w:sz w:val="24"/>
          <w:szCs w:val="24"/>
        </w:rPr>
        <w:t xml:space="preserve">do </w:t>
      </w:r>
      <w:r w:rsidRPr="00A52599">
        <w:rPr>
          <w:rFonts w:ascii="Arial" w:hAnsi="Arial" w:cs="Arial"/>
          <w:iCs/>
          <w:sz w:val="24"/>
          <w:szCs w:val="24"/>
        </w:rPr>
        <w:t>objeto do contrato.</w:t>
      </w:r>
    </w:p>
    <w:p w14:paraId="6396F23A" w14:textId="77777777" w:rsidR="002B13CC" w:rsidRPr="002B247A" w:rsidRDefault="002B13CC" w:rsidP="002B13CC">
      <w:pPr>
        <w:pStyle w:val="Nivel01Titulo"/>
        <w:spacing w:line="360" w:lineRule="auto"/>
        <w:rPr>
          <w:rFonts w:cs="Arial"/>
          <w:color w:val="FFFFFF" w:themeColor="background1"/>
          <w:szCs w:val="24"/>
        </w:rPr>
      </w:pPr>
      <w:r w:rsidRPr="002B247A">
        <w:rPr>
          <w:rFonts w:cs="Arial"/>
          <w:szCs w:val="24"/>
        </w:rPr>
        <w:t>CLÁUSULA QUINTA – PREÇO (</w:t>
      </w:r>
      <w:r w:rsidRPr="006049EF">
        <w:rPr>
          <w:rFonts w:cs="Arial"/>
          <w:szCs w:val="24"/>
        </w:rPr>
        <w:t>art. 92, V</w:t>
      </w:r>
      <w:r w:rsidRPr="002B247A">
        <w:rPr>
          <w:rFonts w:cs="Arial"/>
          <w:szCs w:val="24"/>
        </w:rPr>
        <w:t>)</w:t>
      </w:r>
    </w:p>
    <w:p w14:paraId="30D78E03" w14:textId="77777777" w:rsidR="002B13CC" w:rsidRPr="00AB5A0D" w:rsidRDefault="002B13CC" w:rsidP="002B13CC">
      <w:pPr>
        <w:pStyle w:val="Nvel2-Red"/>
        <w:numPr>
          <w:ilvl w:val="1"/>
          <w:numId w:val="2"/>
        </w:numPr>
        <w:spacing w:line="360" w:lineRule="auto"/>
        <w:ind w:left="0"/>
        <w:rPr>
          <w:i w:val="0"/>
          <w:iCs w:val="0"/>
          <w:color w:val="auto"/>
          <w:sz w:val="24"/>
          <w:szCs w:val="24"/>
        </w:rPr>
      </w:pPr>
      <w:r w:rsidRPr="00AB5A0D">
        <w:rPr>
          <w:i w:val="0"/>
          <w:iCs w:val="0"/>
          <w:color w:val="auto"/>
          <w:sz w:val="24"/>
          <w:szCs w:val="24"/>
        </w:rPr>
        <w:t xml:space="preserve">O valor total da contratação é de R$ </w:t>
      </w:r>
      <w:r w:rsidRPr="00820BE2">
        <w:rPr>
          <w:i w:val="0"/>
          <w:iCs w:val="0"/>
          <w:color w:val="auto"/>
          <w:sz w:val="24"/>
          <w:szCs w:val="24"/>
          <w:highlight w:val="yellow"/>
        </w:rPr>
        <w:t>XXXXXXXXX</w:t>
      </w:r>
      <w:r w:rsidRPr="00AB5A0D">
        <w:rPr>
          <w:i w:val="0"/>
          <w:iCs w:val="0"/>
          <w:color w:val="auto"/>
          <w:sz w:val="24"/>
          <w:szCs w:val="24"/>
        </w:rPr>
        <w:t>.</w:t>
      </w:r>
    </w:p>
    <w:p w14:paraId="47F19087" w14:textId="77777777" w:rsidR="002B13CC" w:rsidRPr="00DB2F7D" w:rsidRDefault="002B13CC" w:rsidP="002B13CC">
      <w:pPr>
        <w:pStyle w:val="Nivel2"/>
        <w:numPr>
          <w:ilvl w:val="1"/>
          <w:numId w:val="2"/>
        </w:numPr>
        <w:spacing w:line="360" w:lineRule="auto"/>
        <w:ind w:left="0"/>
        <w:rPr>
          <w:rFonts w:ascii="Arial" w:hAnsi="Arial" w:cs="Arial"/>
          <w:sz w:val="24"/>
          <w:szCs w:val="24"/>
        </w:rPr>
      </w:pPr>
      <w:r w:rsidRPr="00DB2F7D">
        <w:rPr>
          <w:rFonts w:ascii="Arial" w:hAnsi="Arial" w:cs="Arial"/>
          <w:bCs/>
          <w:sz w:val="24"/>
          <w:szCs w:val="24"/>
        </w:rPr>
        <w:t>No</w:t>
      </w:r>
      <w:r w:rsidRPr="00DB2F7D">
        <w:rPr>
          <w:rFonts w:ascii="Arial" w:hAnsi="Arial" w:cs="Arial"/>
          <w:sz w:val="24"/>
          <w:szCs w:val="24"/>
        </w:rPr>
        <w:t xml:space="preserve">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9426D80" w14:textId="77777777" w:rsidR="002B13CC" w:rsidRPr="00DB2F7D" w:rsidRDefault="002B13CC" w:rsidP="002B13CC">
      <w:pPr>
        <w:numPr>
          <w:ilvl w:val="1"/>
          <w:numId w:val="2"/>
        </w:numPr>
        <w:spacing w:before="120" w:after="120" w:line="360" w:lineRule="auto"/>
        <w:ind w:left="0"/>
        <w:jc w:val="both"/>
        <w:rPr>
          <w:rFonts w:ascii="Arial" w:hAnsi="Arial" w:cs="Arial"/>
          <w:sz w:val="24"/>
          <w:szCs w:val="24"/>
        </w:rPr>
      </w:pPr>
      <w:r w:rsidRPr="00DB2F7D">
        <w:rPr>
          <w:rFonts w:ascii="Arial" w:hAnsi="Arial" w:cs="Arial"/>
          <w:sz w:val="24"/>
          <w:szCs w:val="24"/>
        </w:rPr>
        <w:t>O prazo para pagamento ao contratado e demais condições a ele referentes encontram-se definidos no Termo de Referência, anexo a este Contrato.</w:t>
      </w:r>
    </w:p>
    <w:p w14:paraId="246F94E7" w14:textId="77777777" w:rsidR="002B13CC" w:rsidRPr="00DB2F7D" w:rsidRDefault="002B13CC" w:rsidP="002B13CC">
      <w:pPr>
        <w:numPr>
          <w:ilvl w:val="1"/>
          <w:numId w:val="2"/>
        </w:numPr>
        <w:spacing w:before="120" w:after="120" w:line="360" w:lineRule="auto"/>
        <w:ind w:left="0"/>
        <w:jc w:val="both"/>
        <w:rPr>
          <w:rFonts w:ascii="Arial" w:hAnsi="Arial" w:cs="Arial"/>
          <w:b/>
          <w:bCs/>
          <w:sz w:val="24"/>
          <w:szCs w:val="24"/>
        </w:rPr>
      </w:pPr>
      <w:r w:rsidRPr="00DB2F7D">
        <w:rPr>
          <w:rFonts w:ascii="Arial" w:hAnsi="Arial" w:cs="Arial"/>
          <w:b/>
          <w:bCs/>
          <w:sz w:val="24"/>
          <w:szCs w:val="24"/>
        </w:rPr>
        <w:t>Retenções tributárias</w:t>
      </w:r>
    </w:p>
    <w:p w14:paraId="67B02DBE" w14:textId="77777777" w:rsidR="002B13CC" w:rsidRPr="00DB2F7D" w:rsidRDefault="002B13CC" w:rsidP="002B13CC">
      <w:pPr>
        <w:numPr>
          <w:ilvl w:val="2"/>
          <w:numId w:val="2"/>
        </w:numPr>
        <w:spacing w:before="120" w:after="120" w:line="360" w:lineRule="auto"/>
        <w:ind w:left="0"/>
        <w:jc w:val="both"/>
        <w:rPr>
          <w:rFonts w:ascii="Arial" w:hAnsi="Arial" w:cs="Arial"/>
          <w:sz w:val="24"/>
          <w:szCs w:val="24"/>
        </w:rPr>
      </w:pPr>
      <w:r w:rsidRPr="00DB2F7D">
        <w:rPr>
          <w:rFonts w:ascii="Arial" w:hAnsi="Arial" w:cs="Arial"/>
          <w:sz w:val="24"/>
          <w:szCs w:val="24"/>
        </w:rPr>
        <w:t>A retenção de tributos incidentes sobre pagamentos efetuados a pessoas jurídicas pelo fornecimento de bens ou prestação de serviços pelos órgãos públicos requer atenção às determinações legais vigentes. O CONTRATANTE seguira conforme as normativas vigentes, realizara as devidas retenções tributárias de acordo com a Instrução Normativa da Receita Federal do Brasil n°2.145.</w:t>
      </w:r>
    </w:p>
    <w:p w14:paraId="4DFB978B" w14:textId="73BAAF97" w:rsidR="002B13CC" w:rsidRPr="002B13CC" w:rsidRDefault="002B13CC" w:rsidP="002B13CC">
      <w:pPr>
        <w:numPr>
          <w:ilvl w:val="2"/>
          <w:numId w:val="2"/>
        </w:numPr>
        <w:spacing w:before="120" w:after="120" w:line="360" w:lineRule="auto"/>
        <w:ind w:left="0"/>
        <w:jc w:val="both"/>
        <w:rPr>
          <w:sz w:val="24"/>
          <w:szCs w:val="24"/>
        </w:rPr>
      </w:pPr>
      <w:r w:rsidRPr="00DB2F7D">
        <w:rPr>
          <w:rFonts w:ascii="Arial" w:hAnsi="Arial" w:cs="Arial"/>
          <w:sz w:val="24"/>
          <w:szCs w:val="24"/>
        </w:rPr>
        <w:t>O Estado do Paraná não possui convênio com a Receita Federal de que trata o artigo 33 da Lei 10.833/2003 e, por essa razão, não efetuará a retenção da CSLL, COFINS e PIS/PASEP eventualmente devidos pela CONTRATADA à Receita Federal, conforme Instrução Normativa n.º 001/2019-DTE/SEFA.</w:t>
      </w:r>
    </w:p>
    <w:p w14:paraId="327A6D1B" w14:textId="7C321B38" w:rsidR="00A85848" w:rsidRPr="001D5F69" w:rsidRDefault="00A85848" w:rsidP="00D55395">
      <w:pPr>
        <w:pStyle w:val="Nivel01Titulo"/>
        <w:spacing w:line="360" w:lineRule="auto"/>
        <w:rPr>
          <w:rFonts w:cs="Arial"/>
          <w:szCs w:val="24"/>
        </w:rPr>
      </w:pPr>
      <w:r w:rsidRPr="001D5F69">
        <w:rPr>
          <w:rFonts w:cs="Arial"/>
          <w:szCs w:val="24"/>
        </w:rPr>
        <w:lastRenderedPageBreak/>
        <w:t xml:space="preserve">CLÁUSULA </w:t>
      </w:r>
      <w:r w:rsidR="00583C85">
        <w:rPr>
          <w:rFonts w:cs="Arial"/>
          <w:szCs w:val="24"/>
        </w:rPr>
        <w:t>SEXTA</w:t>
      </w:r>
      <w:r w:rsidRPr="001D5F69">
        <w:rPr>
          <w:rFonts w:cs="Arial"/>
          <w:szCs w:val="24"/>
        </w:rPr>
        <w:t xml:space="preserve"> –</w:t>
      </w:r>
      <w:r w:rsidR="00815226" w:rsidRPr="001D5F69">
        <w:rPr>
          <w:rFonts w:cs="Arial"/>
          <w:szCs w:val="24"/>
        </w:rPr>
        <w:t xml:space="preserve"> </w:t>
      </w:r>
      <w:r w:rsidRPr="001D5F69">
        <w:rPr>
          <w:rFonts w:cs="Arial"/>
          <w:szCs w:val="24"/>
        </w:rPr>
        <w:t xml:space="preserve">PAGAMENTO (art. 92, </w:t>
      </w:r>
      <w:r w:rsidR="006E7AF1" w:rsidRPr="001D5F69">
        <w:rPr>
          <w:rFonts w:cs="Arial"/>
          <w:szCs w:val="24"/>
        </w:rPr>
        <w:t>V e VI)</w:t>
      </w:r>
    </w:p>
    <w:p w14:paraId="08E458FF" w14:textId="0C82BAAF" w:rsidR="00583C85" w:rsidRPr="00583C85" w:rsidRDefault="00583C85" w:rsidP="00583C85">
      <w:pPr>
        <w:numPr>
          <w:ilvl w:val="1"/>
          <w:numId w:val="2"/>
        </w:numPr>
        <w:spacing w:before="120" w:after="120" w:line="360" w:lineRule="auto"/>
        <w:ind w:left="0"/>
        <w:jc w:val="both"/>
        <w:rPr>
          <w:rFonts w:ascii="Arial" w:hAnsi="Arial" w:cs="Arial"/>
          <w:bCs/>
          <w:iCs/>
          <w:sz w:val="24"/>
          <w:szCs w:val="24"/>
        </w:rPr>
      </w:pPr>
      <w:r w:rsidRPr="00236D37">
        <w:rPr>
          <w:rFonts w:ascii="Arial" w:eastAsia="MS Mincho" w:hAnsi="Arial" w:cs="Arial"/>
          <w:sz w:val="24"/>
          <w:szCs w:val="24"/>
          <w:lang w:eastAsia="pt-BR"/>
        </w:rPr>
        <w:t xml:space="preserve">O prazo para pagamento </w:t>
      </w:r>
      <w:r>
        <w:rPr>
          <w:rFonts w:ascii="Arial" w:eastAsia="MS Mincho" w:hAnsi="Arial" w:cs="Arial"/>
          <w:sz w:val="24"/>
          <w:szCs w:val="24"/>
        </w:rPr>
        <w:t>à CONTRATADA</w:t>
      </w:r>
      <w:r w:rsidRPr="00236D37">
        <w:rPr>
          <w:rFonts w:ascii="Arial" w:eastAsia="MS Mincho" w:hAnsi="Arial" w:cs="Arial"/>
          <w:sz w:val="24"/>
          <w:szCs w:val="24"/>
          <w:lang w:eastAsia="pt-BR"/>
        </w:rPr>
        <w:t xml:space="preserve"> e demais condições a ele referentes encontram-se definidos no Termo de Referência, anexo a este Contrato</w:t>
      </w:r>
      <w:r w:rsidRPr="00236D37">
        <w:rPr>
          <w:rFonts w:ascii="Arial" w:hAnsi="Arial" w:cs="Arial"/>
          <w:bCs/>
          <w:iCs/>
          <w:sz w:val="24"/>
          <w:szCs w:val="24"/>
        </w:rPr>
        <w:t>.</w:t>
      </w:r>
    </w:p>
    <w:p w14:paraId="54938B13" w14:textId="335F1DB6" w:rsidR="00791789" w:rsidRPr="00C939DD" w:rsidRDefault="00E70DD9" w:rsidP="00D55395">
      <w:pPr>
        <w:pStyle w:val="Nivel01Titulo"/>
        <w:spacing w:line="360" w:lineRule="auto"/>
        <w:rPr>
          <w:bCs w:val="0"/>
          <w:color w:val="0000CC"/>
          <w:szCs w:val="24"/>
        </w:rPr>
      </w:pPr>
      <w:r w:rsidRPr="00C939DD">
        <w:rPr>
          <w:szCs w:val="24"/>
        </w:rPr>
        <w:t xml:space="preserve">CLÁUSULA </w:t>
      </w:r>
      <w:r w:rsidR="00583C85">
        <w:rPr>
          <w:szCs w:val="24"/>
        </w:rPr>
        <w:t>SÉTIMA</w:t>
      </w:r>
      <w:r w:rsidRPr="00C939DD">
        <w:rPr>
          <w:szCs w:val="24"/>
        </w:rPr>
        <w:t xml:space="preserve"> </w:t>
      </w:r>
      <w:r w:rsidR="00625C80" w:rsidRPr="00C939DD">
        <w:rPr>
          <w:szCs w:val="24"/>
        </w:rPr>
        <w:t>–</w:t>
      </w:r>
      <w:r w:rsidRPr="00C939DD">
        <w:rPr>
          <w:szCs w:val="24"/>
        </w:rPr>
        <w:t xml:space="preserve"> </w:t>
      </w:r>
      <w:r w:rsidR="00087490">
        <w:rPr>
          <w:szCs w:val="24"/>
        </w:rPr>
        <w:t>REAJUSTE</w:t>
      </w:r>
    </w:p>
    <w:p w14:paraId="4A39A7C3" w14:textId="5E577CE2" w:rsidR="00555867" w:rsidRDefault="00555867" w:rsidP="0017549A">
      <w:pPr>
        <w:numPr>
          <w:ilvl w:val="1"/>
          <w:numId w:val="2"/>
        </w:numPr>
        <w:spacing w:before="120" w:after="120" w:line="360" w:lineRule="auto"/>
        <w:ind w:left="0"/>
        <w:jc w:val="both"/>
        <w:rPr>
          <w:rFonts w:ascii="Arial" w:hAnsi="Arial" w:cs="Arial"/>
          <w:sz w:val="24"/>
          <w:szCs w:val="24"/>
        </w:rPr>
      </w:pPr>
      <w:r w:rsidRPr="00555867">
        <w:rPr>
          <w:rFonts w:ascii="Arial" w:hAnsi="Arial" w:cs="Arial"/>
          <w:sz w:val="24"/>
          <w:szCs w:val="24"/>
        </w:rPr>
        <w:t>Os preços inicialmente contratados são fixos e irreajustáveis no prazo de um ano contado da data do orçamento estimado</w:t>
      </w:r>
      <w:r w:rsidR="00087490">
        <w:rPr>
          <w:rFonts w:ascii="Arial" w:hAnsi="Arial" w:cs="Arial"/>
          <w:sz w:val="24"/>
          <w:szCs w:val="24"/>
        </w:rPr>
        <w:t xml:space="preserve">, </w:t>
      </w:r>
      <w:r w:rsidR="00087490" w:rsidRPr="00087490">
        <w:rPr>
          <w:rFonts w:ascii="Arial" w:hAnsi="Arial" w:cs="Arial"/>
          <w:sz w:val="24"/>
          <w:szCs w:val="24"/>
        </w:rPr>
        <w:t xml:space="preserve">em </w:t>
      </w:r>
      <w:r w:rsidR="00D12F79">
        <w:rPr>
          <w:rFonts w:ascii="Arial" w:hAnsi="Arial" w:cs="Arial"/>
          <w:b/>
          <w:bCs/>
          <w:sz w:val="24"/>
          <w:szCs w:val="24"/>
        </w:rPr>
        <w:t>04</w:t>
      </w:r>
      <w:r w:rsidR="00087490" w:rsidRPr="00087490">
        <w:rPr>
          <w:rFonts w:ascii="Arial" w:hAnsi="Arial" w:cs="Arial"/>
          <w:b/>
          <w:bCs/>
          <w:sz w:val="24"/>
          <w:szCs w:val="24"/>
        </w:rPr>
        <w:t>/</w:t>
      </w:r>
      <w:r w:rsidR="00D12F79">
        <w:rPr>
          <w:rFonts w:ascii="Arial" w:hAnsi="Arial" w:cs="Arial"/>
          <w:b/>
          <w:bCs/>
          <w:sz w:val="24"/>
          <w:szCs w:val="24"/>
        </w:rPr>
        <w:t>11</w:t>
      </w:r>
      <w:r w:rsidR="00087490" w:rsidRPr="00087490">
        <w:rPr>
          <w:rFonts w:ascii="Arial" w:hAnsi="Arial" w:cs="Arial"/>
          <w:b/>
          <w:bCs/>
          <w:sz w:val="24"/>
          <w:szCs w:val="24"/>
        </w:rPr>
        <w:t>/202</w:t>
      </w:r>
      <w:r w:rsidR="00D12F79">
        <w:rPr>
          <w:rFonts w:ascii="Arial" w:hAnsi="Arial" w:cs="Arial"/>
          <w:b/>
          <w:bCs/>
          <w:sz w:val="24"/>
          <w:szCs w:val="24"/>
        </w:rPr>
        <w:t>5</w:t>
      </w:r>
      <w:r w:rsidR="00087490">
        <w:rPr>
          <w:rFonts w:ascii="Arial" w:hAnsi="Arial" w:cs="Arial"/>
          <w:b/>
          <w:bCs/>
          <w:sz w:val="24"/>
          <w:szCs w:val="24"/>
        </w:rPr>
        <w:t>.</w:t>
      </w:r>
      <w:r w:rsidRPr="00555867">
        <w:rPr>
          <w:rFonts w:ascii="Arial" w:hAnsi="Arial" w:cs="Arial"/>
          <w:sz w:val="24"/>
          <w:szCs w:val="24"/>
        </w:rPr>
        <w:t xml:space="preserve"> </w:t>
      </w:r>
    </w:p>
    <w:p w14:paraId="6F76B029" w14:textId="1AE843A6" w:rsidR="00555867" w:rsidRDefault="00555867" w:rsidP="0017549A">
      <w:pPr>
        <w:numPr>
          <w:ilvl w:val="1"/>
          <w:numId w:val="2"/>
        </w:numPr>
        <w:spacing w:before="120" w:after="120" w:line="360" w:lineRule="auto"/>
        <w:ind w:left="0"/>
        <w:jc w:val="both"/>
        <w:rPr>
          <w:rFonts w:ascii="Arial" w:hAnsi="Arial" w:cs="Arial"/>
          <w:sz w:val="24"/>
          <w:szCs w:val="24"/>
        </w:rPr>
      </w:pPr>
      <w:r w:rsidRPr="00555867">
        <w:rPr>
          <w:rFonts w:ascii="Arial" w:hAnsi="Arial" w:cs="Arial"/>
          <w:sz w:val="24"/>
          <w:szCs w:val="24"/>
        </w:rPr>
        <w:t xml:space="preserve">Após o interregno de um ano, os preços iniciais serão reajustados, mediante a aplicação, pelo </w:t>
      </w:r>
      <w:r w:rsidR="00FC41E2" w:rsidRPr="00555867">
        <w:rPr>
          <w:rFonts w:ascii="Arial" w:hAnsi="Arial" w:cs="Arial"/>
          <w:sz w:val="24"/>
          <w:szCs w:val="24"/>
        </w:rPr>
        <w:t>CONTRATANTE</w:t>
      </w:r>
      <w:r w:rsidRPr="00555867">
        <w:rPr>
          <w:rFonts w:ascii="Arial" w:hAnsi="Arial" w:cs="Arial"/>
          <w:sz w:val="24"/>
          <w:szCs w:val="24"/>
        </w:rPr>
        <w:t xml:space="preserve">, do Índice Nacional de Custo de Construção (INCC), exclusivamente para as obrigações iniciadas e concluídas após a ocorrência da anualidade. </w:t>
      </w:r>
    </w:p>
    <w:p w14:paraId="26E74230" w14:textId="2ECD04EB" w:rsidR="00555867" w:rsidRDefault="00555867" w:rsidP="00555867">
      <w:pPr>
        <w:numPr>
          <w:ilvl w:val="2"/>
          <w:numId w:val="2"/>
        </w:numPr>
        <w:spacing w:before="120" w:after="120" w:line="360" w:lineRule="auto"/>
        <w:jc w:val="both"/>
        <w:rPr>
          <w:rFonts w:ascii="Arial" w:hAnsi="Arial" w:cs="Arial"/>
          <w:sz w:val="24"/>
          <w:szCs w:val="24"/>
        </w:rPr>
      </w:pPr>
      <w:r w:rsidRPr="00555867">
        <w:rPr>
          <w:rFonts w:ascii="Arial" w:hAnsi="Arial" w:cs="Arial"/>
          <w:sz w:val="24"/>
          <w:szCs w:val="24"/>
        </w:rPr>
        <w:t xml:space="preserve">O direito a que se refere o item </w:t>
      </w:r>
      <w:r w:rsidR="00087490">
        <w:rPr>
          <w:rFonts w:ascii="Arial" w:hAnsi="Arial" w:cs="Arial"/>
          <w:sz w:val="24"/>
          <w:szCs w:val="24"/>
        </w:rPr>
        <w:t>6</w:t>
      </w:r>
      <w:r>
        <w:rPr>
          <w:rFonts w:ascii="Arial" w:hAnsi="Arial" w:cs="Arial"/>
          <w:sz w:val="24"/>
          <w:szCs w:val="24"/>
        </w:rPr>
        <w:t>.</w:t>
      </w:r>
      <w:r w:rsidRPr="00555867">
        <w:rPr>
          <w:rFonts w:ascii="Arial" w:hAnsi="Arial" w:cs="Arial"/>
          <w:sz w:val="24"/>
          <w:szCs w:val="24"/>
        </w:rPr>
        <w:t xml:space="preserve">2 deverá ser efetivamente exercido mediante pedido formal da </w:t>
      </w:r>
      <w:r w:rsidR="00C3066B">
        <w:rPr>
          <w:rFonts w:ascii="Arial" w:hAnsi="Arial" w:cs="Arial"/>
          <w:sz w:val="24"/>
          <w:szCs w:val="24"/>
        </w:rPr>
        <w:t>CONTRATADA</w:t>
      </w:r>
      <w:r w:rsidRPr="00555867">
        <w:rPr>
          <w:rFonts w:ascii="Arial" w:hAnsi="Arial" w:cs="Arial"/>
          <w:sz w:val="24"/>
          <w:szCs w:val="24"/>
        </w:rPr>
        <w:t xml:space="preserve"> até 180 dias após o atingimento do lapso de 12 meses a que se refere o caput desta cláusula</w:t>
      </w:r>
      <w:r w:rsidR="005C1B53">
        <w:rPr>
          <w:rFonts w:ascii="Arial" w:hAnsi="Arial" w:cs="Arial"/>
          <w:sz w:val="24"/>
          <w:szCs w:val="24"/>
        </w:rPr>
        <w:t>,</w:t>
      </w:r>
      <w:r w:rsidRPr="00555867">
        <w:rPr>
          <w:rFonts w:ascii="Arial" w:hAnsi="Arial" w:cs="Arial"/>
          <w:sz w:val="24"/>
          <w:szCs w:val="24"/>
        </w:rPr>
        <w:t xml:space="preserve"> sob pena de preclusão do direito ao seu exercício. </w:t>
      </w:r>
    </w:p>
    <w:p w14:paraId="3CE54EEE" w14:textId="0F5F2E10" w:rsidR="00555867" w:rsidRDefault="00555867" w:rsidP="0017549A">
      <w:pPr>
        <w:numPr>
          <w:ilvl w:val="1"/>
          <w:numId w:val="2"/>
        </w:numPr>
        <w:spacing w:before="120" w:after="120" w:line="360" w:lineRule="auto"/>
        <w:ind w:left="0"/>
        <w:jc w:val="both"/>
        <w:rPr>
          <w:rFonts w:ascii="Arial" w:hAnsi="Arial" w:cs="Arial"/>
          <w:sz w:val="24"/>
          <w:szCs w:val="24"/>
        </w:rPr>
      </w:pPr>
      <w:r w:rsidRPr="00555867">
        <w:rPr>
          <w:rFonts w:ascii="Arial" w:hAnsi="Arial" w:cs="Arial"/>
          <w:sz w:val="24"/>
          <w:szCs w:val="24"/>
        </w:rPr>
        <w:t xml:space="preserve">Nos reajustes subsequentes ao primeiro, o interregno mínimo de um ano será contado a partir dos efeitos financeiros do último reajuste. </w:t>
      </w:r>
    </w:p>
    <w:p w14:paraId="7B413588" w14:textId="39727029" w:rsidR="00555867" w:rsidRDefault="00555867" w:rsidP="0017549A">
      <w:pPr>
        <w:numPr>
          <w:ilvl w:val="1"/>
          <w:numId w:val="2"/>
        </w:numPr>
        <w:spacing w:before="120" w:after="120" w:line="360" w:lineRule="auto"/>
        <w:ind w:left="0"/>
        <w:jc w:val="both"/>
        <w:rPr>
          <w:rFonts w:ascii="Arial" w:hAnsi="Arial" w:cs="Arial"/>
          <w:sz w:val="24"/>
          <w:szCs w:val="24"/>
        </w:rPr>
      </w:pPr>
      <w:r w:rsidRPr="00555867">
        <w:rPr>
          <w:rFonts w:ascii="Arial" w:hAnsi="Arial" w:cs="Arial"/>
          <w:sz w:val="24"/>
          <w:szCs w:val="24"/>
        </w:rPr>
        <w:t xml:space="preserve">No caso de atraso ou não divulgação do(s) índice(s) de reajustamento, o </w:t>
      </w:r>
      <w:r w:rsidR="00FC41E2" w:rsidRPr="00555867">
        <w:rPr>
          <w:rFonts w:ascii="Arial" w:hAnsi="Arial" w:cs="Arial"/>
          <w:sz w:val="24"/>
          <w:szCs w:val="24"/>
        </w:rPr>
        <w:t>CONTRATANTE</w:t>
      </w:r>
      <w:r w:rsidRPr="00555867">
        <w:rPr>
          <w:rFonts w:ascii="Arial" w:hAnsi="Arial" w:cs="Arial"/>
          <w:sz w:val="24"/>
          <w:szCs w:val="24"/>
        </w:rPr>
        <w:t xml:space="preserve"> pagará a</w:t>
      </w:r>
      <w:r w:rsidR="00A566C9">
        <w:rPr>
          <w:rFonts w:ascii="Arial" w:hAnsi="Arial" w:cs="Arial"/>
          <w:sz w:val="24"/>
          <w:szCs w:val="24"/>
        </w:rPr>
        <w:t xml:space="preserve"> CONTRATADA</w:t>
      </w:r>
      <w:r w:rsidRPr="00555867">
        <w:rPr>
          <w:rFonts w:ascii="Arial" w:hAnsi="Arial" w:cs="Arial"/>
          <w:sz w:val="24"/>
          <w:szCs w:val="24"/>
        </w:rPr>
        <w:t xml:space="preserve"> a importância calculada pela última variação conhecida, liquidando a diferença correspondente tão logo seja(m) divulgado(s) o(s) índice(s) definitivo(s). </w:t>
      </w:r>
    </w:p>
    <w:p w14:paraId="5D5A8ABC" w14:textId="0EA6096E" w:rsidR="00555867" w:rsidRDefault="00555867" w:rsidP="0017549A">
      <w:pPr>
        <w:numPr>
          <w:ilvl w:val="1"/>
          <w:numId w:val="2"/>
        </w:numPr>
        <w:spacing w:before="120" w:after="120" w:line="360" w:lineRule="auto"/>
        <w:ind w:left="0"/>
        <w:jc w:val="both"/>
        <w:rPr>
          <w:rFonts w:ascii="Arial" w:hAnsi="Arial" w:cs="Arial"/>
          <w:sz w:val="24"/>
          <w:szCs w:val="24"/>
        </w:rPr>
      </w:pPr>
      <w:r w:rsidRPr="00555867">
        <w:rPr>
          <w:rFonts w:ascii="Arial" w:hAnsi="Arial" w:cs="Arial"/>
          <w:sz w:val="24"/>
          <w:szCs w:val="24"/>
        </w:rPr>
        <w:t>Nas aferições finais, o(s) índice(s) utilizado(s) para reajuste será(</w:t>
      </w:r>
      <w:proofErr w:type="spellStart"/>
      <w:r w:rsidRPr="00555867">
        <w:rPr>
          <w:rFonts w:ascii="Arial" w:hAnsi="Arial" w:cs="Arial"/>
          <w:sz w:val="24"/>
          <w:szCs w:val="24"/>
        </w:rPr>
        <w:t>ão</w:t>
      </w:r>
      <w:proofErr w:type="spellEnd"/>
      <w:r w:rsidRPr="00555867">
        <w:rPr>
          <w:rFonts w:ascii="Arial" w:hAnsi="Arial" w:cs="Arial"/>
          <w:sz w:val="24"/>
          <w:szCs w:val="24"/>
        </w:rPr>
        <w:t xml:space="preserve">), obrigatoriamente, o(s) definitivo(s). </w:t>
      </w:r>
    </w:p>
    <w:p w14:paraId="2B2BA900" w14:textId="534B92AB" w:rsidR="00555867" w:rsidRDefault="00555867" w:rsidP="0017549A">
      <w:pPr>
        <w:numPr>
          <w:ilvl w:val="1"/>
          <w:numId w:val="2"/>
        </w:numPr>
        <w:spacing w:before="120" w:after="120" w:line="360" w:lineRule="auto"/>
        <w:ind w:left="0"/>
        <w:jc w:val="both"/>
        <w:rPr>
          <w:rFonts w:ascii="Arial" w:hAnsi="Arial" w:cs="Arial"/>
          <w:sz w:val="24"/>
          <w:szCs w:val="24"/>
        </w:rPr>
      </w:pPr>
      <w:r w:rsidRPr="00555867">
        <w:rPr>
          <w:rFonts w:ascii="Arial" w:hAnsi="Arial" w:cs="Arial"/>
          <w:sz w:val="24"/>
          <w:szCs w:val="24"/>
        </w:rPr>
        <w:t>Caso o(s) índice(s) estabelecido(s) para reajustamento venha(m) a ser extinto(s) ou de qualquer forma não possa(m) mais ser utilizado(s), será(</w:t>
      </w:r>
      <w:proofErr w:type="spellStart"/>
      <w:r w:rsidRPr="00555867">
        <w:rPr>
          <w:rFonts w:ascii="Arial" w:hAnsi="Arial" w:cs="Arial"/>
          <w:sz w:val="24"/>
          <w:szCs w:val="24"/>
        </w:rPr>
        <w:t>ão</w:t>
      </w:r>
      <w:proofErr w:type="spellEnd"/>
      <w:r w:rsidRPr="00555867">
        <w:rPr>
          <w:rFonts w:ascii="Arial" w:hAnsi="Arial" w:cs="Arial"/>
          <w:sz w:val="24"/>
          <w:szCs w:val="24"/>
        </w:rPr>
        <w:t xml:space="preserve">) adotado(s), em substituição, o(s) que vier(em) a ser determinado(s) pela legislação então em vigor. </w:t>
      </w:r>
    </w:p>
    <w:p w14:paraId="0A8B844A" w14:textId="14D4A456" w:rsidR="00555867" w:rsidRDefault="00555867" w:rsidP="0017549A">
      <w:pPr>
        <w:numPr>
          <w:ilvl w:val="1"/>
          <w:numId w:val="2"/>
        </w:numPr>
        <w:spacing w:before="120" w:after="120" w:line="360" w:lineRule="auto"/>
        <w:ind w:left="0"/>
        <w:jc w:val="both"/>
        <w:rPr>
          <w:rFonts w:ascii="Arial" w:hAnsi="Arial" w:cs="Arial"/>
          <w:sz w:val="24"/>
          <w:szCs w:val="24"/>
        </w:rPr>
      </w:pPr>
      <w:r w:rsidRPr="00555867">
        <w:rPr>
          <w:rFonts w:ascii="Arial" w:hAnsi="Arial" w:cs="Arial"/>
          <w:sz w:val="24"/>
          <w:szCs w:val="24"/>
        </w:rPr>
        <w:lastRenderedPageBreak/>
        <w:t xml:space="preserve">Na ausência de previsão legal quanto ao índice substituto, as partes elegerão novo índice oficial, para reajustamento do preço do valor remanescente, por meio de termo aditivo. </w:t>
      </w:r>
    </w:p>
    <w:p w14:paraId="373B500C" w14:textId="40F662A4" w:rsidR="00555867" w:rsidRPr="0017549A" w:rsidRDefault="00555867" w:rsidP="0017549A">
      <w:pPr>
        <w:numPr>
          <w:ilvl w:val="1"/>
          <w:numId w:val="2"/>
        </w:numPr>
        <w:spacing w:before="120" w:after="120" w:line="360" w:lineRule="auto"/>
        <w:ind w:left="0"/>
        <w:jc w:val="both"/>
        <w:rPr>
          <w:rFonts w:ascii="Arial" w:hAnsi="Arial" w:cs="Arial"/>
          <w:sz w:val="24"/>
          <w:szCs w:val="24"/>
        </w:rPr>
      </w:pPr>
      <w:r w:rsidRPr="00555867">
        <w:rPr>
          <w:rFonts w:ascii="Arial" w:hAnsi="Arial" w:cs="Arial"/>
          <w:sz w:val="24"/>
          <w:szCs w:val="24"/>
        </w:rPr>
        <w:t>O reajuste será realizado por apostilamento.</w:t>
      </w:r>
    </w:p>
    <w:p w14:paraId="54816F63" w14:textId="6673F369" w:rsidR="00815226" w:rsidRPr="00DB5103" w:rsidRDefault="00815226" w:rsidP="00D55395">
      <w:pPr>
        <w:pStyle w:val="Nivel01Titulo"/>
        <w:spacing w:line="360" w:lineRule="auto"/>
        <w:rPr>
          <w:szCs w:val="24"/>
        </w:rPr>
      </w:pPr>
      <w:r w:rsidRPr="00DB5103">
        <w:rPr>
          <w:szCs w:val="24"/>
        </w:rPr>
        <w:t xml:space="preserve">CLÁUSULA </w:t>
      </w:r>
      <w:r w:rsidR="00583C85">
        <w:rPr>
          <w:szCs w:val="24"/>
        </w:rPr>
        <w:t>OITAVA</w:t>
      </w:r>
      <w:r w:rsidRPr="00DB5103">
        <w:rPr>
          <w:szCs w:val="24"/>
        </w:rPr>
        <w:t xml:space="preserve"> </w:t>
      </w:r>
      <w:r w:rsidR="001B254B" w:rsidRPr="002B247A">
        <w:rPr>
          <w:rFonts w:cs="Arial"/>
          <w:szCs w:val="24"/>
        </w:rPr>
        <w:t>–</w:t>
      </w:r>
      <w:r w:rsidRPr="00DB5103">
        <w:rPr>
          <w:szCs w:val="24"/>
        </w:rPr>
        <w:t xml:space="preserve"> OBRIGAÇÕES D</w:t>
      </w:r>
      <w:r w:rsidR="00AF2F2F" w:rsidRPr="00DB5103">
        <w:rPr>
          <w:szCs w:val="24"/>
        </w:rPr>
        <w:t>O</w:t>
      </w:r>
      <w:r w:rsidRPr="00DB5103">
        <w:rPr>
          <w:szCs w:val="24"/>
        </w:rPr>
        <w:t xml:space="preserve"> CONTRATANTE (art. 92, </w:t>
      </w:r>
      <w:r w:rsidR="002856A3" w:rsidRPr="00DB5103">
        <w:rPr>
          <w:szCs w:val="24"/>
        </w:rPr>
        <w:t xml:space="preserve">X, </w:t>
      </w:r>
      <w:r w:rsidRPr="00DB5103">
        <w:rPr>
          <w:szCs w:val="24"/>
        </w:rPr>
        <w:t>XI e XIV)</w:t>
      </w:r>
    </w:p>
    <w:p w14:paraId="46908011" w14:textId="2887159D" w:rsidR="00AC1838" w:rsidRDefault="00AC1838" w:rsidP="00D55395">
      <w:pPr>
        <w:pStyle w:val="Nivel2"/>
        <w:numPr>
          <w:ilvl w:val="1"/>
          <w:numId w:val="7"/>
        </w:numPr>
        <w:spacing w:line="360" w:lineRule="auto"/>
        <w:ind w:left="0" w:firstLine="0"/>
        <w:rPr>
          <w:rFonts w:ascii="Arial" w:hAnsi="Arial" w:cs="Arial"/>
          <w:sz w:val="24"/>
          <w:szCs w:val="24"/>
        </w:rPr>
      </w:pPr>
      <w:r w:rsidRPr="00AC1838">
        <w:rPr>
          <w:rFonts w:ascii="Arial" w:hAnsi="Arial" w:cs="Arial"/>
          <w:sz w:val="24"/>
          <w:szCs w:val="24"/>
        </w:rPr>
        <w:t xml:space="preserve">Fiscalizar e receber o objeto, conferindo as especificações técnicas com as constantes neste Termo de Referência e na proposta da </w:t>
      </w:r>
      <w:r w:rsidR="00C3066B">
        <w:rPr>
          <w:rFonts w:ascii="Arial" w:hAnsi="Arial" w:cs="Arial"/>
          <w:sz w:val="24"/>
          <w:szCs w:val="24"/>
        </w:rPr>
        <w:t>CONTRATADA</w:t>
      </w:r>
      <w:r w:rsidRPr="00AC1838">
        <w:rPr>
          <w:rFonts w:ascii="Arial" w:hAnsi="Arial" w:cs="Arial"/>
          <w:sz w:val="24"/>
          <w:szCs w:val="24"/>
        </w:rPr>
        <w:t xml:space="preserve">, recusando-o na hipótese de desconformidade com as características pretendidas. </w:t>
      </w:r>
    </w:p>
    <w:p w14:paraId="4D3CCA74" w14:textId="14F682E5" w:rsidR="00AC1838" w:rsidRDefault="00AC1838" w:rsidP="00D55395">
      <w:pPr>
        <w:pStyle w:val="Nivel2"/>
        <w:numPr>
          <w:ilvl w:val="1"/>
          <w:numId w:val="7"/>
        </w:numPr>
        <w:spacing w:line="360" w:lineRule="auto"/>
        <w:ind w:left="0" w:firstLine="0"/>
        <w:rPr>
          <w:rFonts w:ascii="Arial" w:hAnsi="Arial" w:cs="Arial"/>
          <w:sz w:val="24"/>
          <w:szCs w:val="24"/>
        </w:rPr>
      </w:pPr>
      <w:r w:rsidRPr="00AC1838">
        <w:rPr>
          <w:rFonts w:ascii="Arial" w:hAnsi="Arial" w:cs="Arial"/>
          <w:sz w:val="24"/>
          <w:szCs w:val="24"/>
        </w:rPr>
        <w:t xml:space="preserve">Prestar as informações e os esclarecimentos solicitados pela </w:t>
      </w:r>
      <w:r w:rsidR="00C3066B">
        <w:rPr>
          <w:rFonts w:ascii="Arial" w:hAnsi="Arial" w:cs="Arial"/>
          <w:sz w:val="24"/>
          <w:szCs w:val="24"/>
        </w:rPr>
        <w:t>CONTRATADA</w:t>
      </w:r>
      <w:r w:rsidRPr="00AC1838">
        <w:rPr>
          <w:rFonts w:ascii="Arial" w:hAnsi="Arial" w:cs="Arial"/>
          <w:sz w:val="24"/>
          <w:szCs w:val="24"/>
        </w:rPr>
        <w:t xml:space="preserve">, relacionados com o objeto pactuado, assim como fornecer os projetos e desenhos base disponíveis para elaboração do escopo de contratação. </w:t>
      </w:r>
    </w:p>
    <w:p w14:paraId="5F7EBD7B" w14:textId="695E6083" w:rsidR="0054475F" w:rsidRDefault="00AC1838" w:rsidP="00D55395">
      <w:pPr>
        <w:pStyle w:val="Nivel2"/>
        <w:numPr>
          <w:ilvl w:val="1"/>
          <w:numId w:val="7"/>
        </w:numPr>
        <w:spacing w:line="360" w:lineRule="auto"/>
        <w:ind w:left="0" w:firstLine="0"/>
        <w:rPr>
          <w:rFonts w:ascii="Arial" w:hAnsi="Arial" w:cs="Arial"/>
          <w:sz w:val="24"/>
          <w:szCs w:val="24"/>
        </w:rPr>
      </w:pPr>
      <w:r w:rsidRPr="00AC1838">
        <w:rPr>
          <w:rFonts w:ascii="Arial" w:hAnsi="Arial" w:cs="Arial"/>
          <w:sz w:val="24"/>
          <w:szCs w:val="24"/>
        </w:rPr>
        <w:t xml:space="preserve">Comunicar, por escrito, à </w:t>
      </w:r>
      <w:r w:rsidR="00C3066B">
        <w:rPr>
          <w:rFonts w:ascii="Arial" w:hAnsi="Arial" w:cs="Arial"/>
          <w:sz w:val="24"/>
          <w:szCs w:val="24"/>
        </w:rPr>
        <w:t>CONTRATADA</w:t>
      </w:r>
      <w:r w:rsidRPr="00AC1838">
        <w:rPr>
          <w:rFonts w:ascii="Arial" w:hAnsi="Arial" w:cs="Arial"/>
          <w:sz w:val="24"/>
          <w:szCs w:val="24"/>
        </w:rPr>
        <w:t xml:space="preserve"> qualquer irregularidade verificada no objeto fornecido. </w:t>
      </w:r>
    </w:p>
    <w:p w14:paraId="2FFFDE82" w14:textId="53E57170" w:rsidR="00AC1838" w:rsidRDefault="00AC1838" w:rsidP="00D55395">
      <w:pPr>
        <w:pStyle w:val="Nivel2"/>
        <w:numPr>
          <w:ilvl w:val="1"/>
          <w:numId w:val="7"/>
        </w:numPr>
        <w:spacing w:line="360" w:lineRule="auto"/>
        <w:ind w:left="0" w:firstLine="0"/>
        <w:rPr>
          <w:rFonts w:ascii="Arial" w:hAnsi="Arial" w:cs="Arial"/>
          <w:sz w:val="24"/>
          <w:szCs w:val="24"/>
        </w:rPr>
      </w:pPr>
      <w:r w:rsidRPr="00AC1838">
        <w:rPr>
          <w:rFonts w:ascii="Arial" w:hAnsi="Arial" w:cs="Arial"/>
          <w:sz w:val="24"/>
          <w:szCs w:val="24"/>
        </w:rPr>
        <w:t xml:space="preserve">Comunicar, por escrito, à </w:t>
      </w:r>
      <w:r w:rsidR="00C3066B">
        <w:rPr>
          <w:rFonts w:ascii="Arial" w:hAnsi="Arial" w:cs="Arial"/>
          <w:sz w:val="24"/>
          <w:szCs w:val="24"/>
        </w:rPr>
        <w:t>CONTRATADA</w:t>
      </w:r>
      <w:r w:rsidRPr="00AC1838">
        <w:rPr>
          <w:rFonts w:ascii="Arial" w:hAnsi="Arial" w:cs="Arial"/>
          <w:sz w:val="24"/>
          <w:szCs w:val="24"/>
        </w:rPr>
        <w:t xml:space="preserve"> o não recebimento do objeto, apontando as razões da sua desconformidade com as especificações contidas neste Termo de Referência. </w:t>
      </w:r>
    </w:p>
    <w:p w14:paraId="7AD5D13E" w14:textId="6E249878" w:rsidR="00AC1838" w:rsidRDefault="00AC1838" w:rsidP="00D55395">
      <w:pPr>
        <w:pStyle w:val="Nivel2"/>
        <w:numPr>
          <w:ilvl w:val="1"/>
          <w:numId w:val="7"/>
        </w:numPr>
        <w:spacing w:line="360" w:lineRule="auto"/>
        <w:ind w:left="0" w:firstLine="0"/>
        <w:rPr>
          <w:rFonts w:ascii="Arial" w:hAnsi="Arial" w:cs="Arial"/>
          <w:sz w:val="24"/>
          <w:szCs w:val="24"/>
        </w:rPr>
      </w:pPr>
      <w:r w:rsidRPr="00AC1838">
        <w:rPr>
          <w:rFonts w:ascii="Arial" w:hAnsi="Arial" w:cs="Arial"/>
          <w:sz w:val="24"/>
          <w:szCs w:val="24"/>
        </w:rPr>
        <w:t xml:space="preserve">Proporcionar as condições para que a </w:t>
      </w:r>
      <w:r w:rsidR="00C3066B">
        <w:rPr>
          <w:rFonts w:ascii="Arial" w:hAnsi="Arial" w:cs="Arial"/>
          <w:sz w:val="24"/>
          <w:szCs w:val="24"/>
        </w:rPr>
        <w:t>CONTRATADA</w:t>
      </w:r>
      <w:r w:rsidRPr="00AC1838">
        <w:rPr>
          <w:rFonts w:ascii="Arial" w:hAnsi="Arial" w:cs="Arial"/>
          <w:sz w:val="24"/>
          <w:szCs w:val="24"/>
        </w:rPr>
        <w:t xml:space="preserve"> possa cumprir as obrigações pactuadas. </w:t>
      </w:r>
    </w:p>
    <w:p w14:paraId="377926A6" w14:textId="681D2DEA" w:rsidR="00AC1838" w:rsidRPr="00E80EF1" w:rsidRDefault="00AC1838" w:rsidP="00D55395">
      <w:pPr>
        <w:pStyle w:val="Nivel2"/>
        <w:numPr>
          <w:ilvl w:val="1"/>
          <w:numId w:val="7"/>
        </w:numPr>
        <w:spacing w:line="360" w:lineRule="auto"/>
        <w:ind w:left="0" w:firstLine="0"/>
        <w:rPr>
          <w:rFonts w:ascii="Arial" w:hAnsi="Arial" w:cs="Arial"/>
          <w:sz w:val="24"/>
          <w:szCs w:val="24"/>
        </w:rPr>
      </w:pPr>
      <w:r w:rsidRPr="00AC1838">
        <w:rPr>
          <w:rFonts w:ascii="Arial" w:hAnsi="Arial" w:cs="Arial"/>
          <w:sz w:val="24"/>
          <w:szCs w:val="24"/>
        </w:rPr>
        <w:t xml:space="preserve">A CONTRATANTE </w:t>
      </w:r>
      <w:r w:rsidR="00197FD5" w:rsidRPr="00197FD5">
        <w:rPr>
          <w:rFonts w:ascii="Arial" w:hAnsi="Arial" w:cs="Arial"/>
          <w:sz w:val="24"/>
          <w:szCs w:val="24"/>
        </w:rPr>
        <w:t>responsabiliza-se por revisar</w:t>
      </w:r>
      <w:r w:rsidR="00197FD5">
        <w:rPr>
          <w:rFonts w:ascii="Arial" w:hAnsi="Arial" w:cs="Arial"/>
          <w:sz w:val="24"/>
          <w:szCs w:val="24"/>
        </w:rPr>
        <w:t xml:space="preserve"> </w:t>
      </w:r>
      <w:r w:rsidRPr="00AC1838">
        <w:rPr>
          <w:rFonts w:ascii="Arial" w:hAnsi="Arial" w:cs="Arial"/>
          <w:sz w:val="24"/>
          <w:szCs w:val="24"/>
        </w:rPr>
        <w:t>e atualizar os projetos e documentações entregues até a aprovação da fiscalização.</w:t>
      </w:r>
    </w:p>
    <w:p w14:paraId="518632EC" w14:textId="22FADB9F" w:rsidR="00BE55EE" w:rsidRPr="00A5005D" w:rsidRDefault="00815226" w:rsidP="00D55395">
      <w:pPr>
        <w:pStyle w:val="Nivel01Titulo"/>
        <w:spacing w:after="240" w:line="360" w:lineRule="auto"/>
      </w:pPr>
      <w:r w:rsidRPr="00DB5103">
        <w:t xml:space="preserve">CLÁUSULA </w:t>
      </w:r>
      <w:r w:rsidR="00583C85">
        <w:t>NONA</w:t>
      </w:r>
      <w:r w:rsidRPr="00DB5103">
        <w:t xml:space="preserve"> </w:t>
      </w:r>
      <w:r w:rsidR="00653A5D" w:rsidRPr="002B247A">
        <w:rPr>
          <w:rFonts w:cs="Arial"/>
          <w:szCs w:val="24"/>
        </w:rPr>
        <w:t>–</w:t>
      </w:r>
      <w:r w:rsidRPr="00DB5103">
        <w:t xml:space="preserve"> OBRIGAÇÕES D</w:t>
      </w:r>
      <w:r w:rsidR="00F671B9">
        <w:t>A</w:t>
      </w:r>
      <w:r w:rsidRPr="00DB5103">
        <w:t xml:space="preserve"> </w:t>
      </w:r>
      <w:r w:rsidR="00C3066B">
        <w:t>CONTRATADA</w:t>
      </w:r>
      <w:r w:rsidRPr="00DB5103">
        <w:t xml:space="preserve"> (art. 92, XIV, XVI e XVII)</w:t>
      </w:r>
    </w:p>
    <w:p w14:paraId="72509F72" w14:textId="3D824A87" w:rsidR="00226E5E" w:rsidRDefault="00A566C9" w:rsidP="00293610">
      <w:pPr>
        <w:pStyle w:val="Nivel2"/>
        <w:numPr>
          <w:ilvl w:val="0"/>
          <w:numId w:val="19"/>
        </w:numPr>
        <w:spacing w:line="360" w:lineRule="auto"/>
        <w:ind w:left="0" w:firstLine="0"/>
        <w:rPr>
          <w:rFonts w:ascii="Arial" w:hAnsi="Arial" w:cs="Arial"/>
          <w:sz w:val="24"/>
          <w:szCs w:val="24"/>
        </w:rPr>
      </w:pPr>
      <w:r>
        <w:rPr>
          <w:rFonts w:ascii="Arial" w:hAnsi="Arial" w:cs="Arial"/>
          <w:sz w:val="24"/>
          <w:szCs w:val="24"/>
        </w:rPr>
        <w:t>A CONTRATADA</w:t>
      </w:r>
      <w:r w:rsidR="00F950F7" w:rsidRPr="00F950F7">
        <w:rPr>
          <w:rFonts w:ascii="Arial" w:hAnsi="Arial" w:cs="Arial"/>
          <w:sz w:val="24"/>
          <w:szCs w:val="24"/>
        </w:rPr>
        <w:t xml:space="preserve"> deve cumprir todas as obrigações constantes deste Contrato e de seus anexos, assumindo como exclusivamente seus os riscos e </w:t>
      </w:r>
      <w:r w:rsidR="00F950F7" w:rsidRPr="00F950F7">
        <w:rPr>
          <w:rFonts w:ascii="Arial" w:hAnsi="Arial" w:cs="Arial"/>
          <w:sz w:val="24"/>
          <w:szCs w:val="24"/>
        </w:rPr>
        <w:lastRenderedPageBreak/>
        <w:t xml:space="preserve">as despesas decorrentes da boa e perfeita execução do objeto, observando, ainda, as obrigações a seguir dispostas: </w:t>
      </w:r>
    </w:p>
    <w:p w14:paraId="4F81C987" w14:textId="10C5A5A4"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 </w:t>
      </w:r>
      <w:r w:rsidR="00C3066B">
        <w:rPr>
          <w:rFonts w:ascii="Arial" w:hAnsi="Arial" w:cs="Arial"/>
          <w:sz w:val="24"/>
          <w:szCs w:val="24"/>
        </w:rPr>
        <w:t>CONTRATADA</w:t>
      </w:r>
      <w:r w:rsidRPr="00F950F7">
        <w:rPr>
          <w:rFonts w:ascii="Arial" w:hAnsi="Arial" w:cs="Arial"/>
          <w:sz w:val="24"/>
          <w:szCs w:val="24"/>
        </w:rPr>
        <w:t xml:space="preserve"> deve adquirir seguro referente aos serviços prestados e apresentá-lo antes do início destes. O seguro deve estar em conformidade com </w:t>
      </w:r>
      <w:r w:rsidR="008F3322">
        <w:rPr>
          <w:rFonts w:ascii="Arial" w:hAnsi="Arial" w:cs="Arial"/>
          <w:sz w:val="24"/>
          <w:szCs w:val="24"/>
        </w:rPr>
        <w:t>os</w:t>
      </w:r>
      <w:r w:rsidRPr="00F950F7">
        <w:rPr>
          <w:rFonts w:ascii="Arial" w:hAnsi="Arial" w:cs="Arial"/>
          <w:sz w:val="24"/>
          <w:szCs w:val="24"/>
        </w:rPr>
        <w:t xml:space="preserve"> requisitos indicados no Termo de Referência. (Item 10). </w:t>
      </w:r>
    </w:p>
    <w:p w14:paraId="1542DB98" w14:textId="162FBA43"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Manter preposto aceito pela Administração, apresentando o mesmo durante a execução do serviço caso solicitado pela FISCALIZAÇÃO. </w:t>
      </w:r>
    </w:p>
    <w:p w14:paraId="20A9007D" w14:textId="175B7B62"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 indicação ou a manutenção do preposto da empresa poderá ser recusada pelo órgão ou entidade, desde que devidamente justificada, devendo a EMPRESA designar outro para o exercício da atividade. </w:t>
      </w:r>
    </w:p>
    <w:p w14:paraId="12477197" w14:textId="1C5A46E5"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Atender às determinações regulares emitidas pelo FISCAL DO CONTRATO ou autoridade superior (art. 137, II) e prestar todo esclarecimento ou informação por eles solicitados; </w:t>
      </w:r>
    </w:p>
    <w:p w14:paraId="2F678B69" w14:textId="200CD5CC"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 </w:t>
      </w:r>
    </w:p>
    <w:p w14:paraId="0ADDDDC9" w14:textId="5454457E"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Reparar, corrigir, remover, reconstruir ou substituir, às suas expensas, no total ou em parte, no prazo fixado pelo FISCAL DO CONTRATO, os serviços nos quais se verificarem vícios, defeitos ou incorreções resultantes da execução ou dos materiais empregados; </w:t>
      </w:r>
    </w:p>
    <w:p w14:paraId="0C94848B" w14:textId="131E7594"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14:paraId="750933A4" w14:textId="1A6F0B62"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lastRenderedPageBreak/>
        <w:t xml:space="preserve">Efetuar comunicação ao CONTRATANTE, assim que tiver ciência da impossibilidade de realização ou finalização do serviço no prazo estabelecido, para adoção de ações de contingência cabíveis. </w:t>
      </w:r>
    </w:p>
    <w:p w14:paraId="449D9DC5" w14:textId="6565E57A"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Não contratar, durante a vigência do contrato, cônjuge, companheiro ou parente em linha reta, colateral ou por afinidade, até o terceiro grau, de dirigente do </w:t>
      </w:r>
      <w:r w:rsidR="00E32C10" w:rsidRPr="00F950F7">
        <w:rPr>
          <w:rFonts w:ascii="Arial" w:hAnsi="Arial" w:cs="Arial"/>
          <w:sz w:val="24"/>
          <w:szCs w:val="24"/>
        </w:rPr>
        <w:t>CONTRATANTE</w:t>
      </w:r>
      <w:r w:rsidRPr="00F950F7">
        <w:rPr>
          <w:rFonts w:ascii="Arial" w:hAnsi="Arial" w:cs="Arial"/>
          <w:sz w:val="24"/>
          <w:szCs w:val="24"/>
        </w:rPr>
        <w:t xml:space="preserve"> ou do fiscal ou gestor do contrato, nos termos do artigo 48, parágrafo único, da Lei nº 14.133, de 2021; </w:t>
      </w:r>
    </w:p>
    <w:p w14:paraId="4AD059DF" w14:textId="0D983620"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Quando não for possível a verificação da regularidade no Sistema de Cadastro de Fornecedores – SICAF ou no GMS, </w:t>
      </w:r>
      <w:r w:rsidR="00A566C9">
        <w:rPr>
          <w:rFonts w:ascii="Arial" w:hAnsi="Arial" w:cs="Arial"/>
          <w:sz w:val="24"/>
          <w:szCs w:val="24"/>
        </w:rPr>
        <w:t>a CONTRATADA</w:t>
      </w:r>
      <w:r w:rsidRPr="00F950F7">
        <w:rPr>
          <w:rFonts w:ascii="Arial" w:hAnsi="Arial" w:cs="Arial"/>
          <w:sz w:val="24"/>
          <w:szCs w:val="24"/>
        </w:rPr>
        <w:t xml:space="preserve"> deverá entregar ao setor responsável pela FISCALIZAÇÃO do contrato, até o dia trinta do mês seguinte ao da prestação dos serviços, os seguintes documentos: </w:t>
      </w:r>
    </w:p>
    <w:p w14:paraId="4355A41C" w14:textId="7817A15C" w:rsidR="00226E5E" w:rsidRDefault="00F950F7" w:rsidP="00226E5E">
      <w:pPr>
        <w:pStyle w:val="Nivel2"/>
        <w:numPr>
          <w:ilvl w:val="1"/>
          <w:numId w:val="19"/>
        </w:numPr>
        <w:spacing w:line="360" w:lineRule="auto"/>
        <w:rPr>
          <w:rFonts w:ascii="Arial" w:hAnsi="Arial" w:cs="Arial"/>
          <w:sz w:val="24"/>
          <w:szCs w:val="24"/>
        </w:rPr>
      </w:pPr>
      <w:r w:rsidRPr="00F950F7">
        <w:rPr>
          <w:rFonts w:ascii="Arial" w:hAnsi="Arial" w:cs="Arial"/>
          <w:sz w:val="24"/>
          <w:szCs w:val="24"/>
        </w:rPr>
        <w:t xml:space="preserve">Prova de regularidade relativa à Seguridade Social; </w:t>
      </w:r>
    </w:p>
    <w:p w14:paraId="67B21CCD" w14:textId="581983C2" w:rsidR="00226E5E" w:rsidRDefault="00F950F7" w:rsidP="00226E5E">
      <w:pPr>
        <w:pStyle w:val="Nivel2"/>
        <w:numPr>
          <w:ilvl w:val="1"/>
          <w:numId w:val="19"/>
        </w:numPr>
        <w:spacing w:line="360" w:lineRule="auto"/>
        <w:rPr>
          <w:rFonts w:ascii="Arial" w:hAnsi="Arial" w:cs="Arial"/>
          <w:sz w:val="24"/>
          <w:szCs w:val="24"/>
        </w:rPr>
      </w:pPr>
      <w:r w:rsidRPr="00F950F7">
        <w:rPr>
          <w:rFonts w:ascii="Arial" w:hAnsi="Arial" w:cs="Arial"/>
          <w:sz w:val="24"/>
          <w:szCs w:val="24"/>
        </w:rPr>
        <w:t xml:space="preserve">Certidão conjunta relativa aos tributos federais e à Dívida Ativa da União; </w:t>
      </w:r>
    </w:p>
    <w:p w14:paraId="6A083F67" w14:textId="628BDEC0" w:rsidR="00226E5E" w:rsidRDefault="00F950F7" w:rsidP="00226E5E">
      <w:pPr>
        <w:pStyle w:val="Nivel2"/>
        <w:numPr>
          <w:ilvl w:val="1"/>
          <w:numId w:val="19"/>
        </w:numPr>
        <w:spacing w:line="360" w:lineRule="auto"/>
        <w:rPr>
          <w:rFonts w:ascii="Arial" w:hAnsi="Arial" w:cs="Arial"/>
          <w:sz w:val="24"/>
          <w:szCs w:val="24"/>
        </w:rPr>
      </w:pPr>
      <w:r w:rsidRPr="00F950F7">
        <w:rPr>
          <w:rFonts w:ascii="Arial" w:hAnsi="Arial" w:cs="Arial"/>
          <w:sz w:val="24"/>
          <w:szCs w:val="24"/>
        </w:rPr>
        <w:t>Certidões que comprovem a regularidade perante a Fazenda Municipal ou Distrital do domicílio ou sede d</w:t>
      </w:r>
      <w:r w:rsidR="00A566C9">
        <w:rPr>
          <w:rFonts w:ascii="Arial" w:hAnsi="Arial" w:cs="Arial"/>
          <w:sz w:val="24"/>
          <w:szCs w:val="24"/>
        </w:rPr>
        <w:t>a CONTRATADA</w:t>
      </w:r>
      <w:r w:rsidRPr="00F950F7">
        <w:rPr>
          <w:rFonts w:ascii="Arial" w:hAnsi="Arial" w:cs="Arial"/>
          <w:sz w:val="24"/>
          <w:szCs w:val="24"/>
        </w:rPr>
        <w:t xml:space="preserve">; </w:t>
      </w:r>
    </w:p>
    <w:p w14:paraId="7FDC29E3" w14:textId="53B8A1B4" w:rsidR="00226E5E" w:rsidRDefault="00F950F7" w:rsidP="00226E5E">
      <w:pPr>
        <w:pStyle w:val="Nivel2"/>
        <w:numPr>
          <w:ilvl w:val="1"/>
          <w:numId w:val="19"/>
        </w:numPr>
        <w:spacing w:line="360" w:lineRule="auto"/>
        <w:rPr>
          <w:rFonts w:ascii="Arial" w:hAnsi="Arial" w:cs="Arial"/>
          <w:sz w:val="24"/>
          <w:szCs w:val="24"/>
        </w:rPr>
      </w:pPr>
      <w:r w:rsidRPr="00F950F7">
        <w:rPr>
          <w:rFonts w:ascii="Arial" w:hAnsi="Arial" w:cs="Arial"/>
          <w:sz w:val="24"/>
          <w:szCs w:val="24"/>
        </w:rPr>
        <w:t xml:space="preserve">Certidão de Regularidade do FGTS – CRF; e </w:t>
      </w:r>
    </w:p>
    <w:p w14:paraId="229D76F5" w14:textId="264F198B" w:rsidR="00226E5E" w:rsidRDefault="00F950F7" w:rsidP="00226E5E">
      <w:pPr>
        <w:pStyle w:val="Nivel2"/>
        <w:numPr>
          <w:ilvl w:val="1"/>
          <w:numId w:val="19"/>
        </w:numPr>
        <w:spacing w:line="360" w:lineRule="auto"/>
        <w:rPr>
          <w:rFonts w:ascii="Arial" w:hAnsi="Arial" w:cs="Arial"/>
          <w:sz w:val="24"/>
          <w:szCs w:val="24"/>
        </w:rPr>
      </w:pPr>
      <w:r w:rsidRPr="00F950F7">
        <w:rPr>
          <w:rFonts w:ascii="Arial" w:hAnsi="Arial" w:cs="Arial"/>
          <w:sz w:val="24"/>
          <w:szCs w:val="24"/>
        </w:rPr>
        <w:t xml:space="preserve">Certidão Negativa de Débitos Trabalhistas – CNDT; </w:t>
      </w:r>
    </w:p>
    <w:p w14:paraId="6CEA8C3B" w14:textId="4B5FA570"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w:t>
      </w:r>
      <w:r w:rsidR="00E32C10" w:rsidRPr="00F950F7">
        <w:rPr>
          <w:rFonts w:ascii="Arial" w:hAnsi="Arial" w:cs="Arial"/>
          <w:sz w:val="24"/>
          <w:szCs w:val="24"/>
        </w:rPr>
        <w:t>CONTRATANTE</w:t>
      </w:r>
      <w:r w:rsidRPr="00F950F7">
        <w:rPr>
          <w:rFonts w:ascii="Arial" w:hAnsi="Arial" w:cs="Arial"/>
          <w:sz w:val="24"/>
          <w:szCs w:val="24"/>
        </w:rPr>
        <w:t xml:space="preserve">; </w:t>
      </w:r>
    </w:p>
    <w:p w14:paraId="7EA81BC2" w14:textId="30B8E78B"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 </w:t>
      </w:r>
      <w:r w:rsidR="00C3066B">
        <w:rPr>
          <w:rFonts w:ascii="Arial" w:hAnsi="Arial" w:cs="Arial"/>
          <w:sz w:val="24"/>
          <w:szCs w:val="24"/>
        </w:rPr>
        <w:t>CONTRATADA</w:t>
      </w:r>
      <w:r w:rsidRPr="00F950F7">
        <w:rPr>
          <w:rFonts w:ascii="Arial" w:hAnsi="Arial" w:cs="Arial"/>
          <w:sz w:val="24"/>
          <w:szCs w:val="24"/>
        </w:rPr>
        <w:t xml:space="preserve"> deverá comunicar ao FISCAL do contrato, em até 24 (vinte e quatro) horas, qualquer ocorrência anormal ou acidente que se verifique no local dos serviços. É importante ressaltar que situações de natureza grave devem ser comunicadas imediatamente à fiscalização, visando uma rápida resolução. </w:t>
      </w:r>
    </w:p>
    <w:p w14:paraId="1161497A" w14:textId="0B16BF62"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lastRenderedPageBreak/>
        <w:t xml:space="preserve">Prestar todo esclarecimento ou informação solicitada pelo CONTRATANTE ou por seus prepostos, garantindo-lhes o acesso, a qualquer tempo, ao local dos trabalhos, bem como aos documentos relativos à execução do empreendimento. </w:t>
      </w:r>
    </w:p>
    <w:p w14:paraId="4C77A01A" w14:textId="7121CC12"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Paralisar, por determinação do CONTRATANTE, qualquer atividade que não esteja sendo executada de acordo com a boa técnica ou que ponha em risco a segurança de pessoas ou bens de terceiros. </w:t>
      </w:r>
    </w:p>
    <w:p w14:paraId="2AF21E65" w14:textId="7060ACAC"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Promover a guarda, manutenção e vigilância de materiais, ferramentas, e tudo o que for necessário à execução do objeto, durante a vigência do contrato. </w:t>
      </w:r>
    </w:p>
    <w:p w14:paraId="74949CDA" w14:textId="2A918442"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Conduzir os trabalhos com estrita observância às normas da legislação pertinente, cumprindo as determinações dos Poderes Públicos, mantendo sempre limpo o local dos serviços e nas melhores condições de segurança, higiene e disciplina. </w:t>
      </w:r>
    </w:p>
    <w:p w14:paraId="1DB81438" w14:textId="743D6491"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Submeter previamente, por escrito, ao CONTRATANTE, para análise e aprovação, quaisquer mudanças nos métodos executivos que fujam às especificações do memorial descritivo ou instrumento congênere. </w:t>
      </w:r>
    </w:p>
    <w:p w14:paraId="6679AF97" w14:textId="1970903C"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Não permitir a utilização de qualquer trabalho do menor de dezesseis anos, exceto na condição de aprendiz para os maiores de quatorze anos, nem permitir a utilização do trabalho do menor de dezoito anos em trabalho noturno, perigoso ou insalubre; </w:t>
      </w:r>
    </w:p>
    <w:p w14:paraId="10123F55" w14:textId="46CDAAD7"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Manter durante toda a vigência do contrato, em compatibilidade com as obrigações assumidas, todas as condições exigidas para habilitação na licitação; </w:t>
      </w:r>
    </w:p>
    <w:p w14:paraId="03ACCE1A" w14:textId="69A795FA"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Cumprir, durante todo o período de execução do contrato, a reserva de cargos prevista em lei para pessoa com deficiência, para reabilitado da Previdência Social ou para aprendiz, bem como as reservas de cargos previstas na legislação (art. 116, parágrafo único da Lei nº 14.133/2021); </w:t>
      </w:r>
    </w:p>
    <w:p w14:paraId="34AEFF3D" w14:textId="2C2C8CE7"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Comprovar a reserva de cargos a que se refere a cláusula acima, no prazo fixado pelo FISCAL do contrato, com a indicação dos empregados que preencheram as referidas vagas (art. 116, parágrafo único da Lei nº 14.133/2021); </w:t>
      </w:r>
    </w:p>
    <w:p w14:paraId="3CE72950" w14:textId="1EA8B4EF"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lastRenderedPageBreak/>
        <w:t xml:space="preserve">Guardar sigilo sobre todas as informações obtidas em decorrência do cumprimento do contrato; </w:t>
      </w:r>
    </w:p>
    <w:p w14:paraId="7D202F49" w14:textId="0BDCAF28"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 </w:t>
      </w:r>
    </w:p>
    <w:p w14:paraId="1B2E646E" w14:textId="44A7157F"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Cumprir, além dos postulados legais vigentes de âmbito federal, estadual ou municipal, as normas de segurança do CONTRATANTE; </w:t>
      </w:r>
    </w:p>
    <w:p w14:paraId="63FE5B9F" w14:textId="19B2EB67"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Manter os empregados nos horários predeterminados pelo CONTRATANTE. </w:t>
      </w:r>
    </w:p>
    <w:p w14:paraId="30B1CFFA" w14:textId="76EFF718"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Apresentar os empregados devidamente identificados por meio de crachá. </w:t>
      </w:r>
    </w:p>
    <w:p w14:paraId="47B16642" w14:textId="6D5C784E"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Apresentar ao CONTRATANTE, quando for o caso, a relação nominal dos empregados que adentrarão no órgão para a execução do serviço. </w:t>
      </w:r>
    </w:p>
    <w:p w14:paraId="6C75D205" w14:textId="31FC74B5"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Observar os preceitos da legislação sobre a jornada de trabalho, conforme a categoria profissional. 8.30. 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 </w:t>
      </w:r>
    </w:p>
    <w:p w14:paraId="35A40119" w14:textId="5B3932B4"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Instruir seus empregados quanto à necessidade de acatar as Normas Internas do CONTRATANTE. </w:t>
      </w:r>
    </w:p>
    <w:p w14:paraId="59AAC07F" w14:textId="6D25F16B"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Instruir seus empregados a respeito das atividades a serem desempenhadas, alertando-os a não executarem atividades não abrangidas pelo contrato, devendo </w:t>
      </w:r>
      <w:r w:rsidR="00A566C9">
        <w:rPr>
          <w:rFonts w:ascii="Arial" w:hAnsi="Arial" w:cs="Arial"/>
          <w:sz w:val="24"/>
          <w:szCs w:val="24"/>
        </w:rPr>
        <w:t>a CONTRATADA</w:t>
      </w:r>
      <w:r w:rsidRPr="00F950F7">
        <w:rPr>
          <w:rFonts w:ascii="Arial" w:hAnsi="Arial" w:cs="Arial"/>
          <w:sz w:val="24"/>
          <w:szCs w:val="24"/>
        </w:rPr>
        <w:t xml:space="preserve"> relatar ao CONTRATANTE toda e qualquer ocorrência neste sentido, a fim de evitar desvio de função. </w:t>
      </w:r>
    </w:p>
    <w:p w14:paraId="7DEE2867" w14:textId="70186453"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Instruir os seus empregados, quanto à prevenção de incêndios nas áreas do CONTRATANTE. </w:t>
      </w:r>
    </w:p>
    <w:p w14:paraId="76DBDA26" w14:textId="0DCC5A24"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lastRenderedPageBreak/>
        <w:t xml:space="preserve">Adotar as providências e precauções necessárias, inclusive consulta nos respectivos órgãos, se necessário for, a fim de que não venham a ser danificadas as redes hidrossanitárias, elétricas e de comunicação. </w:t>
      </w:r>
    </w:p>
    <w:p w14:paraId="0C753E18" w14:textId="25119E7E"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Obter junto aos órgãos competentes, conforme o caso, as licenças necessárias e demais documentos e autorizações exigíveis, na forma da legislação aplicável. </w:t>
      </w:r>
    </w:p>
    <w:p w14:paraId="51757FBD" w14:textId="2652706A"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Elaborar o Relatório Diário de Serviços (RDS) com data e fotos dos serviços executados e enviar para a FISCALIZAÇÃO, também de forma diária. </w:t>
      </w:r>
    </w:p>
    <w:p w14:paraId="23B2C6FC" w14:textId="77777777" w:rsidR="00226E5E"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 xml:space="preserve">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 </w:t>
      </w:r>
    </w:p>
    <w:p w14:paraId="117F3877" w14:textId="77D06634" w:rsidR="00F950F7" w:rsidRPr="00293610" w:rsidRDefault="00F950F7" w:rsidP="00293610">
      <w:pPr>
        <w:pStyle w:val="Nivel2"/>
        <w:numPr>
          <w:ilvl w:val="0"/>
          <w:numId w:val="19"/>
        </w:numPr>
        <w:spacing w:line="360" w:lineRule="auto"/>
        <w:ind w:left="0" w:firstLine="0"/>
        <w:rPr>
          <w:rFonts w:ascii="Arial" w:hAnsi="Arial" w:cs="Arial"/>
          <w:sz w:val="24"/>
          <w:szCs w:val="24"/>
        </w:rPr>
      </w:pPr>
      <w:r w:rsidRPr="00F950F7">
        <w:rPr>
          <w:rFonts w:ascii="Arial" w:hAnsi="Arial" w:cs="Arial"/>
          <w:sz w:val="24"/>
          <w:szCs w:val="24"/>
        </w:rPr>
        <w:t>Observar as demais obrigações do Termo de Referência.</w:t>
      </w:r>
    </w:p>
    <w:p w14:paraId="647C83AD" w14:textId="2BED4CA1" w:rsidR="00ED109F" w:rsidRPr="00DB5103" w:rsidRDefault="00ED109F" w:rsidP="00D55395">
      <w:pPr>
        <w:pStyle w:val="Nivel01Titulo"/>
        <w:spacing w:line="360" w:lineRule="auto"/>
      </w:pPr>
      <w:r w:rsidRPr="00DB5103">
        <w:t xml:space="preserve">CLÁUSULA </w:t>
      </w:r>
      <w:r w:rsidR="00583C85">
        <w:t>DÉCIMA</w:t>
      </w:r>
      <w:r w:rsidR="001B254B">
        <w:t xml:space="preserve"> </w:t>
      </w:r>
      <w:r w:rsidR="001B254B" w:rsidRPr="002B247A">
        <w:rPr>
          <w:rFonts w:cs="Arial"/>
          <w:szCs w:val="24"/>
        </w:rPr>
        <w:t>–</w:t>
      </w:r>
      <w:r w:rsidRPr="00DB5103">
        <w:t xml:space="preserve"> OBRIGAÇÕES PERTINENTES À LGPD</w:t>
      </w:r>
    </w:p>
    <w:p w14:paraId="35F9A29B" w14:textId="77777777" w:rsidR="00ED109F" w:rsidRPr="00650F84" w:rsidRDefault="00ED109F" w:rsidP="00D55395">
      <w:pPr>
        <w:numPr>
          <w:ilvl w:val="1"/>
          <w:numId w:val="8"/>
        </w:numPr>
        <w:tabs>
          <w:tab w:val="left" w:pos="709"/>
        </w:tabs>
        <w:spacing w:before="120" w:after="120" w:line="360" w:lineRule="auto"/>
        <w:ind w:left="0" w:firstLine="0"/>
        <w:jc w:val="both"/>
        <w:rPr>
          <w:rFonts w:ascii="Arial" w:eastAsia="Arial Unicode MS" w:hAnsi="Arial" w:cs="Arial"/>
          <w:sz w:val="24"/>
          <w:szCs w:val="24"/>
          <w:lang w:eastAsia="pt-BR"/>
        </w:rPr>
      </w:pPr>
      <w:r w:rsidRPr="00650F84">
        <w:rPr>
          <w:rFonts w:ascii="Arial" w:eastAsia="Arial Unicode MS" w:hAnsi="Arial" w:cs="Arial"/>
          <w:sz w:val="24"/>
          <w:szCs w:val="24"/>
          <w:lang w:eastAsia="pt-BR"/>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44DFEF0C" w14:textId="77777777" w:rsidR="00ED109F" w:rsidRPr="00650F84" w:rsidRDefault="00ED109F" w:rsidP="00D55395">
      <w:pPr>
        <w:numPr>
          <w:ilvl w:val="1"/>
          <w:numId w:val="8"/>
        </w:numPr>
        <w:tabs>
          <w:tab w:val="left" w:pos="709"/>
        </w:tabs>
        <w:spacing w:before="120" w:after="120" w:line="360" w:lineRule="auto"/>
        <w:ind w:left="0" w:firstLine="0"/>
        <w:jc w:val="both"/>
        <w:rPr>
          <w:rFonts w:ascii="Arial" w:eastAsia="Arial Unicode MS" w:hAnsi="Arial" w:cs="Arial"/>
          <w:sz w:val="24"/>
          <w:szCs w:val="24"/>
          <w:lang w:eastAsia="pt-BR"/>
        </w:rPr>
      </w:pPr>
      <w:r w:rsidRPr="00650F84">
        <w:rPr>
          <w:rFonts w:ascii="Arial" w:eastAsia="Arial Unicode MS" w:hAnsi="Arial" w:cs="Arial"/>
          <w:sz w:val="24"/>
          <w:szCs w:val="24"/>
          <w:lang w:eastAsia="pt-BR"/>
        </w:rPr>
        <w:t xml:space="preserve">Os dados obtidos somente poderão ser utilizados para as finalidades que justificaram seu acesso e de acordo com a boa-fé e com os princípios do art. 6º da LGPD. </w:t>
      </w:r>
    </w:p>
    <w:p w14:paraId="5DE277EC" w14:textId="77777777" w:rsidR="00ED109F" w:rsidRPr="00650F84" w:rsidRDefault="00ED109F" w:rsidP="00D55395">
      <w:pPr>
        <w:numPr>
          <w:ilvl w:val="1"/>
          <w:numId w:val="8"/>
        </w:numPr>
        <w:tabs>
          <w:tab w:val="left" w:pos="709"/>
        </w:tabs>
        <w:spacing w:before="120" w:after="120" w:line="360" w:lineRule="auto"/>
        <w:ind w:left="0" w:firstLine="0"/>
        <w:jc w:val="both"/>
        <w:rPr>
          <w:rFonts w:ascii="Arial" w:eastAsia="Arial Unicode MS" w:hAnsi="Arial" w:cs="Arial"/>
          <w:sz w:val="24"/>
          <w:szCs w:val="24"/>
          <w:lang w:eastAsia="pt-BR"/>
        </w:rPr>
      </w:pPr>
      <w:r w:rsidRPr="00650F84">
        <w:rPr>
          <w:rFonts w:ascii="Arial" w:eastAsia="Arial Unicode MS" w:hAnsi="Arial" w:cs="Arial"/>
          <w:sz w:val="24"/>
          <w:szCs w:val="24"/>
          <w:lang w:eastAsia="pt-BR"/>
        </w:rPr>
        <w:t>É vedado o compartilhamento com terceiros dos dados obtidos fora das hipóteses permitidas em Lei.</w:t>
      </w:r>
    </w:p>
    <w:p w14:paraId="541F8D66" w14:textId="485E6C03" w:rsidR="00ED109F" w:rsidRPr="00650F84" w:rsidRDefault="00ED109F" w:rsidP="00D55395">
      <w:pPr>
        <w:numPr>
          <w:ilvl w:val="1"/>
          <w:numId w:val="8"/>
        </w:numPr>
        <w:tabs>
          <w:tab w:val="left" w:pos="709"/>
        </w:tabs>
        <w:spacing w:before="120" w:after="120" w:line="360" w:lineRule="auto"/>
        <w:ind w:left="0" w:firstLine="0"/>
        <w:jc w:val="both"/>
        <w:rPr>
          <w:rFonts w:ascii="Arial" w:eastAsia="Arial Unicode MS" w:hAnsi="Arial" w:cs="Arial"/>
          <w:sz w:val="24"/>
          <w:szCs w:val="24"/>
          <w:lang w:eastAsia="pt-BR"/>
        </w:rPr>
      </w:pPr>
      <w:r w:rsidRPr="00650F84">
        <w:rPr>
          <w:rFonts w:ascii="Arial" w:eastAsia="Arial Unicode MS" w:hAnsi="Arial" w:cs="Arial"/>
          <w:sz w:val="24"/>
          <w:szCs w:val="24"/>
          <w:lang w:eastAsia="pt-BR"/>
        </w:rPr>
        <w:t xml:space="preserve">A Administração deverá ser informada no prazo de 5 (cinco) dias úteis sobre todos os contratos de </w:t>
      </w:r>
      <w:proofErr w:type="spellStart"/>
      <w:r w:rsidRPr="00650F84">
        <w:rPr>
          <w:rFonts w:ascii="Arial" w:eastAsia="Arial Unicode MS" w:hAnsi="Arial" w:cs="Arial"/>
          <w:sz w:val="24"/>
          <w:szCs w:val="24"/>
          <w:lang w:eastAsia="pt-BR"/>
        </w:rPr>
        <w:t>suboperação</w:t>
      </w:r>
      <w:proofErr w:type="spellEnd"/>
      <w:r w:rsidRPr="00650F84">
        <w:rPr>
          <w:rFonts w:ascii="Arial" w:eastAsia="Arial Unicode MS" w:hAnsi="Arial" w:cs="Arial"/>
          <w:sz w:val="24"/>
          <w:szCs w:val="24"/>
          <w:lang w:eastAsia="pt-BR"/>
        </w:rPr>
        <w:t xml:space="preserve"> firmados ou que venham a ser celebrados pel</w:t>
      </w:r>
      <w:r w:rsidR="00A566C9">
        <w:rPr>
          <w:rFonts w:ascii="Arial" w:eastAsia="Arial Unicode MS" w:hAnsi="Arial" w:cs="Arial"/>
          <w:sz w:val="24"/>
          <w:szCs w:val="24"/>
          <w:lang w:eastAsia="pt-BR"/>
        </w:rPr>
        <w:t>a CONTRATADA</w:t>
      </w:r>
      <w:r w:rsidRPr="00650F84">
        <w:rPr>
          <w:rFonts w:ascii="Arial" w:eastAsia="Arial Unicode MS" w:hAnsi="Arial" w:cs="Arial"/>
          <w:sz w:val="24"/>
          <w:szCs w:val="24"/>
          <w:lang w:eastAsia="pt-BR"/>
        </w:rPr>
        <w:t xml:space="preserve">. </w:t>
      </w:r>
    </w:p>
    <w:p w14:paraId="598054C6" w14:textId="03F54698" w:rsidR="00ED109F" w:rsidRPr="00650F84" w:rsidRDefault="00ED109F" w:rsidP="00D55395">
      <w:pPr>
        <w:numPr>
          <w:ilvl w:val="1"/>
          <w:numId w:val="8"/>
        </w:numPr>
        <w:tabs>
          <w:tab w:val="left" w:pos="709"/>
        </w:tabs>
        <w:spacing w:before="120" w:after="120" w:line="360" w:lineRule="auto"/>
        <w:ind w:left="0" w:firstLine="0"/>
        <w:jc w:val="both"/>
        <w:rPr>
          <w:rFonts w:ascii="Arial" w:eastAsia="Arial Unicode MS" w:hAnsi="Arial" w:cs="Arial"/>
          <w:sz w:val="24"/>
          <w:szCs w:val="24"/>
          <w:lang w:eastAsia="pt-BR"/>
        </w:rPr>
      </w:pPr>
      <w:r w:rsidRPr="00650F84">
        <w:rPr>
          <w:rFonts w:ascii="Arial" w:eastAsia="Arial Unicode MS" w:hAnsi="Arial" w:cs="Arial"/>
          <w:sz w:val="24"/>
          <w:szCs w:val="24"/>
          <w:lang w:eastAsia="pt-BR"/>
        </w:rPr>
        <w:t>Terminado o tratamento dos dados nos termos do art. 15 da LGPD, é dever d</w:t>
      </w:r>
      <w:r w:rsidR="00A566C9">
        <w:rPr>
          <w:rFonts w:ascii="Arial" w:eastAsia="Arial Unicode MS" w:hAnsi="Arial" w:cs="Arial"/>
          <w:sz w:val="24"/>
          <w:szCs w:val="24"/>
          <w:lang w:eastAsia="pt-BR"/>
        </w:rPr>
        <w:t>a CONTRATADA</w:t>
      </w:r>
      <w:r w:rsidRPr="00650F84">
        <w:rPr>
          <w:rFonts w:ascii="Arial" w:eastAsia="Arial Unicode MS" w:hAnsi="Arial" w:cs="Arial"/>
          <w:sz w:val="24"/>
          <w:szCs w:val="24"/>
          <w:lang w:eastAsia="pt-BR"/>
        </w:rPr>
        <w:t xml:space="preserve"> eliminá-los, com exceção das hipóteses do art. 16 da </w:t>
      </w:r>
      <w:r w:rsidRPr="00650F84">
        <w:rPr>
          <w:rFonts w:ascii="Arial" w:eastAsia="Arial Unicode MS" w:hAnsi="Arial" w:cs="Arial"/>
          <w:sz w:val="24"/>
          <w:szCs w:val="24"/>
          <w:lang w:eastAsia="pt-BR"/>
        </w:rPr>
        <w:lastRenderedPageBreak/>
        <w:t xml:space="preserve">LGPD, incluindo aquelas em que houver necessidade de guarda de documentação para fins de comprovação do cumprimento de obrigações legais ou contratuais e somente enquanto não prescritas essas obrigações. </w:t>
      </w:r>
    </w:p>
    <w:p w14:paraId="2B411E27" w14:textId="2593E466" w:rsidR="006960FD" w:rsidRPr="00162F3B" w:rsidRDefault="00ED109F" w:rsidP="00D55395">
      <w:pPr>
        <w:numPr>
          <w:ilvl w:val="1"/>
          <w:numId w:val="8"/>
        </w:numPr>
        <w:tabs>
          <w:tab w:val="left" w:pos="709"/>
        </w:tabs>
        <w:spacing w:before="120" w:after="120" w:line="360" w:lineRule="auto"/>
        <w:ind w:left="0" w:firstLine="0"/>
        <w:jc w:val="both"/>
        <w:rPr>
          <w:rFonts w:ascii="Arial" w:eastAsia="Arial Unicode MS" w:hAnsi="Arial" w:cs="Arial"/>
          <w:i/>
          <w:iCs/>
          <w:sz w:val="24"/>
          <w:szCs w:val="24"/>
          <w:lang w:eastAsia="pt-BR"/>
        </w:rPr>
      </w:pPr>
      <w:r w:rsidRPr="00650F84">
        <w:rPr>
          <w:rFonts w:ascii="Arial" w:eastAsia="Arial Unicode MS" w:hAnsi="Arial" w:cs="Arial"/>
          <w:sz w:val="24"/>
          <w:szCs w:val="24"/>
          <w:lang w:eastAsia="pt-BR"/>
        </w:rPr>
        <w:t>É dever d</w:t>
      </w:r>
      <w:r w:rsidR="00A566C9">
        <w:rPr>
          <w:rFonts w:ascii="Arial" w:eastAsia="Arial Unicode MS" w:hAnsi="Arial" w:cs="Arial"/>
          <w:sz w:val="24"/>
          <w:szCs w:val="24"/>
          <w:lang w:eastAsia="pt-BR"/>
        </w:rPr>
        <w:t>a CONTRATADA</w:t>
      </w:r>
      <w:r w:rsidRPr="00650F84">
        <w:rPr>
          <w:rFonts w:ascii="Arial" w:eastAsia="Arial Unicode MS" w:hAnsi="Arial" w:cs="Arial"/>
          <w:sz w:val="24"/>
          <w:szCs w:val="24"/>
          <w:lang w:eastAsia="pt-BR"/>
        </w:rPr>
        <w:t xml:space="preserve"> orientar e treinar seus empregados sobre os deveres, requisitos e responsabilidades decorrentes da LGPD.</w:t>
      </w:r>
      <w:r w:rsidRPr="00650F84">
        <w:rPr>
          <w:rFonts w:ascii="Arial" w:eastAsia="Arial Unicode MS" w:hAnsi="Arial" w:cs="Arial"/>
          <w:i/>
          <w:iCs/>
          <w:sz w:val="24"/>
          <w:szCs w:val="24"/>
          <w:lang w:eastAsia="pt-BR"/>
        </w:rPr>
        <w:t xml:space="preserve"> </w:t>
      </w:r>
    </w:p>
    <w:p w14:paraId="7C2E790F" w14:textId="6A5369FD" w:rsidR="006960FD" w:rsidRPr="00162F3B" w:rsidRDefault="00A566C9" w:rsidP="00D55395">
      <w:pPr>
        <w:numPr>
          <w:ilvl w:val="1"/>
          <w:numId w:val="8"/>
        </w:numPr>
        <w:tabs>
          <w:tab w:val="left" w:pos="709"/>
        </w:tabs>
        <w:spacing w:before="120" w:after="120" w:line="360" w:lineRule="auto"/>
        <w:ind w:left="0" w:firstLine="0"/>
        <w:jc w:val="both"/>
        <w:rPr>
          <w:rFonts w:ascii="Arial" w:hAnsi="Arial" w:cs="Arial"/>
          <w:sz w:val="24"/>
          <w:szCs w:val="24"/>
        </w:rPr>
      </w:pPr>
      <w:r>
        <w:rPr>
          <w:rFonts w:ascii="Arial" w:hAnsi="Arial" w:cs="Arial"/>
          <w:sz w:val="24"/>
          <w:szCs w:val="24"/>
        </w:rPr>
        <w:t>A CONTRATADA</w:t>
      </w:r>
      <w:r w:rsidR="006960FD" w:rsidRPr="00162F3B">
        <w:rPr>
          <w:rFonts w:ascii="Arial" w:hAnsi="Arial" w:cs="Arial"/>
          <w:sz w:val="24"/>
          <w:szCs w:val="24"/>
        </w:rPr>
        <w:t xml:space="preserve"> deverá exigir de </w:t>
      </w:r>
      <w:proofErr w:type="spellStart"/>
      <w:r w:rsidR="006960FD" w:rsidRPr="00162F3B">
        <w:rPr>
          <w:rFonts w:ascii="Arial" w:hAnsi="Arial" w:cs="Arial"/>
          <w:sz w:val="24"/>
          <w:szCs w:val="24"/>
        </w:rPr>
        <w:t>suboperadores</w:t>
      </w:r>
      <w:proofErr w:type="spellEnd"/>
      <w:r w:rsidR="006960FD" w:rsidRPr="00162F3B">
        <w:rPr>
          <w:rFonts w:ascii="Arial" w:hAnsi="Arial" w:cs="Arial"/>
          <w:sz w:val="24"/>
          <w:szCs w:val="24"/>
        </w:rPr>
        <w:t xml:space="preserve"> e subcontratados o cumprimento dos deveres da presente cláusula, permanecendo integralmente responsável por garantir sua observância.</w:t>
      </w:r>
    </w:p>
    <w:p w14:paraId="1DE72BD0" w14:textId="6D695597" w:rsidR="006960FD" w:rsidRPr="00162F3B" w:rsidRDefault="006960FD" w:rsidP="00D55395">
      <w:pPr>
        <w:numPr>
          <w:ilvl w:val="1"/>
          <w:numId w:val="8"/>
        </w:numPr>
        <w:tabs>
          <w:tab w:val="left" w:pos="709"/>
        </w:tabs>
        <w:spacing w:before="120" w:after="120" w:line="360" w:lineRule="auto"/>
        <w:ind w:left="0" w:firstLine="0"/>
        <w:jc w:val="both"/>
        <w:rPr>
          <w:rFonts w:ascii="Arial" w:hAnsi="Arial" w:cs="Arial"/>
          <w:sz w:val="24"/>
          <w:szCs w:val="24"/>
        </w:rPr>
      </w:pPr>
      <w:r w:rsidRPr="00162F3B">
        <w:rPr>
          <w:rFonts w:ascii="Arial" w:hAnsi="Arial" w:cs="Arial"/>
          <w:sz w:val="24"/>
          <w:szCs w:val="24"/>
        </w:rPr>
        <w:t xml:space="preserve">O </w:t>
      </w:r>
      <w:r w:rsidR="00EE4E75" w:rsidRPr="00162F3B">
        <w:rPr>
          <w:rFonts w:ascii="Arial" w:hAnsi="Arial" w:cs="Arial"/>
          <w:sz w:val="24"/>
          <w:szCs w:val="24"/>
        </w:rPr>
        <w:t>CONTRATANTE</w:t>
      </w:r>
      <w:r w:rsidRPr="00162F3B">
        <w:rPr>
          <w:rFonts w:ascii="Arial" w:hAnsi="Arial" w:cs="Arial"/>
          <w:sz w:val="24"/>
          <w:szCs w:val="24"/>
        </w:rPr>
        <w:t xml:space="preserve"> poderá realizar diligência para aferir o cumprimento dessa cláusula, devendo </w:t>
      </w:r>
      <w:r w:rsidR="00A566C9">
        <w:rPr>
          <w:rFonts w:ascii="Arial" w:hAnsi="Arial" w:cs="Arial"/>
          <w:sz w:val="24"/>
          <w:szCs w:val="24"/>
        </w:rPr>
        <w:t>a CONTRATADA</w:t>
      </w:r>
      <w:r w:rsidRPr="00162F3B">
        <w:rPr>
          <w:rFonts w:ascii="Arial" w:hAnsi="Arial" w:cs="Arial"/>
          <w:sz w:val="24"/>
          <w:szCs w:val="24"/>
        </w:rPr>
        <w:t xml:space="preserve"> atender prontamente eventuais pedidos de comprovação formulados. </w:t>
      </w:r>
    </w:p>
    <w:p w14:paraId="48888BAD" w14:textId="565896D6" w:rsidR="006960FD" w:rsidRPr="00162F3B" w:rsidRDefault="00A566C9" w:rsidP="00D55395">
      <w:pPr>
        <w:numPr>
          <w:ilvl w:val="1"/>
          <w:numId w:val="8"/>
        </w:numPr>
        <w:tabs>
          <w:tab w:val="left" w:pos="709"/>
        </w:tabs>
        <w:spacing w:before="120" w:after="120" w:line="360" w:lineRule="auto"/>
        <w:ind w:left="0" w:firstLine="0"/>
        <w:jc w:val="both"/>
        <w:rPr>
          <w:rFonts w:ascii="Arial" w:hAnsi="Arial" w:cs="Arial"/>
          <w:sz w:val="24"/>
          <w:szCs w:val="24"/>
        </w:rPr>
      </w:pPr>
      <w:r>
        <w:rPr>
          <w:rFonts w:ascii="Arial" w:hAnsi="Arial" w:cs="Arial"/>
          <w:sz w:val="24"/>
          <w:szCs w:val="24"/>
        </w:rPr>
        <w:t>A CONTRATADA</w:t>
      </w:r>
      <w:r w:rsidR="006960FD" w:rsidRPr="00162F3B">
        <w:rPr>
          <w:rFonts w:ascii="Arial" w:hAnsi="Arial" w:cs="Arial"/>
          <w:sz w:val="24"/>
          <w:szCs w:val="24"/>
        </w:rPr>
        <w:t xml:space="preserve"> deverá prestar, no prazo fixado pelo </w:t>
      </w:r>
      <w:r w:rsidR="00EE4E75" w:rsidRPr="00162F3B">
        <w:rPr>
          <w:rFonts w:ascii="Arial" w:hAnsi="Arial" w:cs="Arial"/>
          <w:sz w:val="24"/>
          <w:szCs w:val="24"/>
        </w:rPr>
        <w:t>CONTRATANTE</w:t>
      </w:r>
      <w:r w:rsidR="006960FD" w:rsidRPr="00162F3B">
        <w:rPr>
          <w:rFonts w:ascii="Arial" w:hAnsi="Arial" w:cs="Arial"/>
          <w:sz w:val="24"/>
          <w:szCs w:val="24"/>
        </w:rPr>
        <w:t xml:space="preserve">, prorrogável justificadamente, quaisquer informações acerca dos dados pessoais para cumprimento da LGPD, inclusive quanto a eventual descarte realizado. </w:t>
      </w:r>
    </w:p>
    <w:p w14:paraId="39633FC5" w14:textId="77777777" w:rsidR="006960FD" w:rsidRPr="00162F3B" w:rsidRDefault="006960FD" w:rsidP="00D55395">
      <w:pPr>
        <w:numPr>
          <w:ilvl w:val="1"/>
          <w:numId w:val="8"/>
        </w:numPr>
        <w:tabs>
          <w:tab w:val="left" w:pos="709"/>
        </w:tabs>
        <w:spacing w:before="120" w:after="120" w:line="360" w:lineRule="auto"/>
        <w:ind w:left="0" w:firstLine="0"/>
        <w:jc w:val="both"/>
        <w:rPr>
          <w:rFonts w:ascii="Arial" w:hAnsi="Arial" w:cs="Arial"/>
          <w:sz w:val="24"/>
          <w:szCs w:val="24"/>
        </w:rPr>
      </w:pPr>
      <w:r w:rsidRPr="00162F3B">
        <w:rPr>
          <w:rFonts w:ascii="Arial" w:hAnsi="Arial" w:cs="Arial"/>
          <w:sz w:val="24"/>
          <w:szCs w:val="24"/>
        </w:rPr>
        <w:t>Bancos de dados formados a partir de contratos administrativos, notadamente aqueles que se proponham a armazenar dados pessoais, devem ser mantidos em ambiente virtual controlado, com registro individual rastreável de tratamentos realizados (</w:t>
      </w:r>
      <w:hyperlink r:id="rId11" w:history="1">
        <w:r w:rsidRPr="00162F3B">
          <w:rPr>
            <w:rStyle w:val="Hyperlink"/>
            <w:rFonts w:ascii="Arial" w:hAnsi="Arial" w:cs="Arial"/>
            <w:sz w:val="24"/>
            <w:szCs w:val="24"/>
          </w:rPr>
          <w:t>LGPD, art. 37</w:t>
        </w:r>
      </w:hyperlink>
      <w:r w:rsidRPr="00162F3B">
        <w:rPr>
          <w:rFonts w:ascii="Arial" w:hAnsi="Arial" w:cs="Arial"/>
          <w:sz w:val="24"/>
          <w:szCs w:val="24"/>
        </w:rPr>
        <w:t>), com cada acesso, data, horário e registro da finalidade, para efeito de responsabilização, em caso de eventuais omissões, desvios ou abusos.</w:t>
      </w:r>
    </w:p>
    <w:p w14:paraId="2F922CD4" w14:textId="77777777" w:rsidR="006960FD" w:rsidRPr="003148D1" w:rsidRDefault="006960FD" w:rsidP="00D55395">
      <w:pPr>
        <w:numPr>
          <w:ilvl w:val="1"/>
          <w:numId w:val="8"/>
        </w:numPr>
        <w:tabs>
          <w:tab w:val="left" w:pos="709"/>
        </w:tabs>
        <w:spacing w:before="120" w:after="120" w:line="360" w:lineRule="auto"/>
        <w:ind w:left="0" w:firstLine="0"/>
        <w:jc w:val="both"/>
        <w:rPr>
          <w:rFonts w:ascii="Arial" w:hAnsi="Arial" w:cs="Arial"/>
          <w:sz w:val="24"/>
          <w:szCs w:val="24"/>
        </w:rPr>
      </w:pPr>
      <w:r w:rsidRPr="00162F3B">
        <w:rPr>
          <w:rFonts w:ascii="Arial" w:hAnsi="Arial" w:cs="Arial"/>
          <w:sz w:val="24"/>
          <w:szCs w:val="24"/>
        </w:rPr>
        <w:t>Os</w:t>
      </w:r>
      <w:r w:rsidRPr="003148D1">
        <w:rPr>
          <w:rFonts w:ascii="Arial" w:hAnsi="Arial" w:cs="Arial"/>
          <w:sz w:val="24"/>
          <w:szCs w:val="24"/>
        </w:rPr>
        <w:t xml:space="preserve"> referidos bancos de dados devem ser desenvolvidos em formato interoperável, a fim de garantir a reutilização desses dados pela Administração nas hipóteses previstas na LGPD.</w:t>
      </w:r>
    </w:p>
    <w:p w14:paraId="15CE86B4" w14:textId="77777777" w:rsidR="006960FD" w:rsidRPr="003148D1" w:rsidRDefault="006960FD" w:rsidP="00D55395">
      <w:pPr>
        <w:numPr>
          <w:ilvl w:val="1"/>
          <w:numId w:val="8"/>
        </w:numPr>
        <w:tabs>
          <w:tab w:val="left" w:pos="709"/>
        </w:tabs>
        <w:spacing w:before="120" w:after="120" w:line="360" w:lineRule="auto"/>
        <w:ind w:left="0" w:firstLine="0"/>
        <w:jc w:val="both"/>
        <w:rPr>
          <w:rFonts w:ascii="Arial" w:hAnsi="Arial" w:cs="Arial"/>
          <w:i/>
          <w:iCs/>
          <w:sz w:val="24"/>
          <w:szCs w:val="24"/>
        </w:rPr>
      </w:pPr>
      <w:r w:rsidRPr="003148D1">
        <w:rPr>
          <w:rFonts w:ascii="Arial" w:hAnsi="Arial" w:cs="Arial"/>
          <w:sz w:val="24"/>
          <w:szCs w:val="24"/>
        </w:rPr>
        <w:t>O contrato está sujeito a ser alterado nos procedimentos pertinentes ao tratamento de dados pessoais, quando indicado pela autoridade competente, em especial a ANPD por meio de opiniões técnicas ou recomendações, editadas na forma da LGPD.</w:t>
      </w:r>
    </w:p>
    <w:p w14:paraId="0C3516A6" w14:textId="11F6668A" w:rsidR="00ED109F" w:rsidRPr="006960FD" w:rsidRDefault="006960FD" w:rsidP="00D55395">
      <w:pPr>
        <w:numPr>
          <w:ilvl w:val="1"/>
          <w:numId w:val="8"/>
        </w:numPr>
        <w:tabs>
          <w:tab w:val="left" w:pos="709"/>
        </w:tabs>
        <w:spacing w:before="120" w:after="120" w:line="360" w:lineRule="auto"/>
        <w:ind w:left="0" w:firstLine="0"/>
        <w:jc w:val="both"/>
        <w:rPr>
          <w:rFonts w:ascii="Arial" w:hAnsi="Arial" w:cs="Arial"/>
          <w:sz w:val="24"/>
          <w:szCs w:val="24"/>
        </w:rPr>
      </w:pPr>
      <w:r w:rsidRPr="003148D1">
        <w:rPr>
          <w:rFonts w:ascii="Arial" w:hAnsi="Arial" w:cs="Arial"/>
          <w:sz w:val="24"/>
          <w:szCs w:val="24"/>
        </w:rPr>
        <w:t xml:space="preserve">Os contratos e convênios de que trata o </w:t>
      </w:r>
      <w:hyperlink r:id="rId12" w:anchor="art26§1" w:history="1">
        <w:r w:rsidRPr="003148D1">
          <w:rPr>
            <w:rStyle w:val="Hyperlink"/>
            <w:rFonts w:ascii="Arial" w:hAnsi="Arial" w:cs="Arial"/>
            <w:sz w:val="24"/>
            <w:szCs w:val="24"/>
          </w:rPr>
          <w:t>§ 1º do art. 26 da LGPD</w:t>
        </w:r>
      </w:hyperlink>
      <w:r w:rsidRPr="003148D1">
        <w:rPr>
          <w:rFonts w:ascii="Arial" w:hAnsi="Arial" w:cs="Arial"/>
          <w:sz w:val="24"/>
          <w:szCs w:val="24"/>
        </w:rPr>
        <w:t xml:space="preserve"> deverão ser comunicados à autoridade nacional.</w:t>
      </w:r>
      <w:r w:rsidR="00ED109F" w:rsidRPr="006960FD">
        <w:rPr>
          <w:rFonts w:ascii="Arial" w:eastAsia="Arial Unicode MS" w:hAnsi="Arial" w:cs="Arial"/>
          <w:i/>
          <w:iCs/>
          <w:sz w:val="24"/>
          <w:szCs w:val="24"/>
          <w:lang w:eastAsia="pt-BR"/>
        </w:rPr>
        <w:t xml:space="preserve"> </w:t>
      </w:r>
    </w:p>
    <w:p w14:paraId="28049588" w14:textId="1EABB8C8" w:rsidR="00815226" w:rsidRPr="00DB5103" w:rsidRDefault="00815226" w:rsidP="00D55395">
      <w:pPr>
        <w:pStyle w:val="Nivel01Titulo"/>
        <w:spacing w:line="360" w:lineRule="auto"/>
      </w:pPr>
      <w:r w:rsidRPr="00DB5103">
        <w:lastRenderedPageBreak/>
        <w:t xml:space="preserve">CLÁUSULA </w:t>
      </w:r>
      <w:r w:rsidR="00ED109F" w:rsidRPr="00DB5103">
        <w:t>DÉCIMA</w:t>
      </w:r>
      <w:r w:rsidR="00087490">
        <w:t xml:space="preserve"> </w:t>
      </w:r>
      <w:r w:rsidR="00583C85">
        <w:t xml:space="preserve">PRIMEIRA </w:t>
      </w:r>
      <w:r w:rsidR="00192FA4" w:rsidRPr="00DB5103">
        <w:t>–</w:t>
      </w:r>
      <w:r w:rsidRPr="00DB5103">
        <w:t xml:space="preserve"> </w:t>
      </w:r>
      <w:r w:rsidR="00192FA4" w:rsidRPr="00DB5103">
        <w:t>GARANTIA DE EXECUÇÃO (art. 92, XII e XIII)</w:t>
      </w:r>
    </w:p>
    <w:p w14:paraId="7F04A431" w14:textId="212ECBC3" w:rsidR="008940FA" w:rsidRDefault="00DB2F7D" w:rsidP="008940FA">
      <w:pPr>
        <w:pStyle w:val="PargrafodaLista"/>
        <w:numPr>
          <w:ilvl w:val="1"/>
          <w:numId w:val="2"/>
        </w:numPr>
        <w:tabs>
          <w:tab w:val="left" w:pos="993"/>
          <w:tab w:val="left" w:pos="1134"/>
        </w:tabs>
        <w:spacing w:before="240" w:after="0" w:line="360" w:lineRule="auto"/>
        <w:ind w:left="0"/>
        <w:contextualSpacing w:val="0"/>
        <w:jc w:val="both"/>
        <w:rPr>
          <w:rFonts w:ascii="Arial" w:hAnsi="Arial" w:cs="Arial"/>
          <w:sz w:val="24"/>
          <w:szCs w:val="24"/>
        </w:rPr>
      </w:pPr>
      <w:r w:rsidRPr="00DB2F7D">
        <w:rPr>
          <w:rFonts w:ascii="Arial" w:hAnsi="Arial" w:cs="Arial"/>
          <w:sz w:val="24"/>
          <w:szCs w:val="24"/>
        </w:rPr>
        <w:t>Não haverá exigência de garantia contratual da execução</w:t>
      </w:r>
      <w:r>
        <w:rPr>
          <w:rFonts w:ascii="Arial" w:hAnsi="Arial" w:cs="Arial"/>
          <w:sz w:val="24"/>
          <w:szCs w:val="24"/>
        </w:rPr>
        <w:t>.</w:t>
      </w:r>
    </w:p>
    <w:p w14:paraId="646E55A5" w14:textId="4A1AAE7C" w:rsidR="00192FA4" w:rsidRPr="00DB5103" w:rsidRDefault="00192FA4" w:rsidP="00D55395">
      <w:pPr>
        <w:pStyle w:val="Nivel01Titulo"/>
        <w:spacing w:line="360" w:lineRule="auto"/>
      </w:pPr>
      <w:r w:rsidRPr="00DB5103">
        <w:t xml:space="preserve">CLÁUSULA </w:t>
      </w:r>
      <w:r w:rsidR="00E70DD9" w:rsidRPr="00DB5103">
        <w:t>DÉCIMA</w:t>
      </w:r>
      <w:r w:rsidRPr="00DB5103">
        <w:t xml:space="preserve"> </w:t>
      </w:r>
      <w:r w:rsidR="00583C85">
        <w:t>SEGUNDA</w:t>
      </w:r>
      <w:r w:rsidR="00087490" w:rsidRPr="00087490">
        <w:t xml:space="preserve"> </w:t>
      </w:r>
      <w:r w:rsidRPr="00DB5103">
        <w:t>– INFRAÇÕES E SANÇÕES ADMINISTRATIVAS (art. 92, XIV)</w:t>
      </w:r>
    </w:p>
    <w:p w14:paraId="347993C2" w14:textId="7E6CB9B0"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O descumprimento das disposições contidas neste Termo de Referência e/ou contratuais sujeita a </w:t>
      </w:r>
      <w:r w:rsidR="00C3066B">
        <w:rPr>
          <w:rFonts w:ascii="Arial" w:hAnsi="Arial" w:cs="Arial"/>
          <w:iCs/>
          <w:sz w:val="24"/>
          <w:szCs w:val="24"/>
        </w:rPr>
        <w:t>CONTRATADA</w:t>
      </w:r>
      <w:r w:rsidRPr="001021AD">
        <w:rPr>
          <w:rFonts w:ascii="Arial" w:hAnsi="Arial" w:cs="Arial"/>
          <w:iCs/>
          <w:sz w:val="24"/>
          <w:szCs w:val="24"/>
        </w:rPr>
        <w:t xml:space="preserve"> às seguintes sanções administrativas: </w:t>
      </w:r>
    </w:p>
    <w:p w14:paraId="54823A28" w14:textId="3337BC27" w:rsidR="001021AD" w:rsidRDefault="001021AD" w:rsidP="001021AD">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advertência; </w:t>
      </w:r>
    </w:p>
    <w:p w14:paraId="043FD73A" w14:textId="646A219D" w:rsidR="001021AD" w:rsidRDefault="001021AD" w:rsidP="001021AD">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multa; </w:t>
      </w:r>
    </w:p>
    <w:p w14:paraId="01127E98" w14:textId="031F6A6E" w:rsidR="001021AD" w:rsidRDefault="001021AD" w:rsidP="001021AD">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suspensão temporária de participação em licitação; </w:t>
      </w:r>
    </w:p>
    <w:p w14:paraId="3B3623E6" w14:textId="1F2905AC" w:rsidR="001021AD" w:rsidRDefault="001021AD" w:rsidP="001021AD">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impedimento de contratar com o TCE</w:t>
      </w:r>
      <w:r w:rsidR="008B6F50">
        <w:rPr>
          <w:rFonts w:ascii="Arial" w:hAnsi="Arial" w:cs="Arial"/>
          <w:iCs/>
          <w:sz w:val="24"/>
          <w:szCs w:val="24"/>
        </w:rPr>
        <w:t>-</w:t>
      </w:r>
      <w:r w:rsidRPr="001021AD">
        <w:rPr>
          <w:rFonts w:ascii="Arial" w:hAnsi="Arial" w:cs="Arial"/>
          <w:iCs/>
          <w:sz w:val="24"/>
          <w:szCs w:val="24"/>
        </w:rPr>
        <w:t xml:space="preserve">PR; </w:t>
      </w:r>
    </w:p>
    <w:p w14:paraId="1320E293" w14:textId="06B09388" w:rsidR="001021AD" w:rsidRDefault="001021AD" w:rsidP="001021AD">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declaração de inidoneidade; </w:t>
      </w:r>
    </w:p>
    <w:p w14:paraId="71688955" w14:textId="4FDB0F2C" w:rsidR="001021AD" w:rsidRDefault="001021AD" w:rsidP="001021AD">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 descredenciamento do sistema de registro cadastral. </w:t>
      </w:r>
    </w:p>
    <w:p w14:paraId="01CC67D4" w14:textId="617ECF94"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Todas as sanções previstas nesse documento poderão ser aplicadas cumulativamente com a penalidade de multa. (art. 156, §7º, da Lei nº 14.133, de 2021). </w:t>
      </w:r>
    </w:p>
    <w:p w14:paraId="04C698B6" w14:textId="5EBDA165"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Se o valor do pagamento for insuficiente, fica a </w:t>
      </w:r>
      <w:r w:rsidR="00C3066B">
        <w:rPr>
          <w:rFonts w:ascii="Arial" w:hAnsi="Arial" w:cs="Arial"/>
          <w:iCs/>
          <w:sz w:val="24"/>
          <w:szCs w:val="24"/>
        </w:rPr>
        <w:t>CONTRATADA</w:t>
      </w:r>
      <w:r w:rsidRPr="001021AD">
        <w:rPr>
          <w:rFonts w:ascii="Arial" w:hAnsi="Arial" w:cs="Arial"/>
          <w:iCs/>
          <w:sz w:val="24"/>
          <w:szCs w:val="24"/>
        </w:rPr>
        <w:t xml:space="preserve"> obrigada a recolher a importância devida no prazo de 15 (quinze) dias, contados da comunicação oficial. </w:t>
      </w:r>
    </w:p>
    <w:p w14:paraId="3DF22A6C" w14:textId="1E238031"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Esgotados os meios administrativos para cobrança do valor devido pela </w:t>
      </w:r>
      <w:r w:rsidR="00C3066B">
        <w:rPr>
          <w:rFonts w:ascii="Arial" w:hAnsi="Arial" w:cs="Arial"/>
          <w:iCs/>
          <w:sz w:val="24"/>
          <w:szCs w:val="24"/>
        </w:rPr>
        <w:t>CONTRATADA</w:t>
      </w:r>
      <w:r w:rsidRPr="001021AD">
        <w:rPr>
          <w:rFonts w:ascii="Arial" w:hAnsi="Arial" w:cs="Arial"/>
          <w:iCs/>
          <w:sz w:val="24"/>
          <w:szCs w:val="24"/>
        </w:rPr>
        <w:t xml:space="preserve"> ao TCE-PR, esse será encaminhado para inscrição em dívida ativa. </w:t>
      </w:r>
    </w:p>
    <w:p w14:paraId="2B37E340" w14:textId="4CE1F7A0"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As sanções administrativas serão aplicadas em procedimento administrativo autônomo, garantindo-se o contraditório e ampla defesa à </w:t>
      </w:r>
      <w:r w:rsidR="00C3066B">
        <w:rPr>
          <w:rFonts w:ascii="Arial" w:hAnsi="Arial" w:cs="Arial"/>
          <w:iCs/>
          <w:sz w:val="24"/>
          <w:szCs w:val="24"/>
        </w:rPr>
        <w:t>CONTRATADA</w:t>
      </w:r>
      <w:r w:rsidR="005600E2">
        <w:rPr>
          <w:rFonts w:ascii="Arial" w:hAnsi="Arial" w:cs="Arial"/>
          <w:iCs/>
          <w:sz w:val="24"/>
          <w:szCs w:val="24"/>
        </w:rPr>
        <w:t>.</w:t>
      </w:r>
    </w:p>
    <w:p w14:paraId="763B86B8" w14:textId="7D576EF4"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lastRenderedPageBreak/>
        <w:t xml:space="preserve">Antes da aplicação da sanção de multa será facultada a defesa do interessado no prazo de 15 (quinze) dias úteis, contado da data de sua intimação. (art. 157, da Lei nº 14.133, de 2021). </w:t>
      </w:r>
    </w:p>
    <w:p w14:paraId="3C0A0831" w14:textId="41ED7F3C"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A sanção de impedimento de licitar e contratar será aplicada ao responsável em decorrência das infrações administrativas aplicáveis, quando não se justificar a imposição de penalidade mais grave, e impedirá o responsável de licitar e contratar no âmbito da Administração Pública direta e indireta do ente federativo a qual pertencer o CONTRATANTE, pelo prazo máximo de 3 (três) anos. </w:t>
      </w:r>
    </w:p>
    <w:p w14:paraId="0EFE3708" w14:textId="77777777"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Poderá ser aplicada ao responsável a sanção de declaração de inidoneidade para licitar ou contratar, em decorrência da prática das infrações cabíveis, bem como pelas infrações administrativas previstas que justifiquem a imposição de penalidade mais grave que a sanção de impedimento de licitar e contratar, nesses casos a duração observará o prazo previsto no (art. 156, §5º, da Lei n.º 14.133/2021).</w:t>
      </w:r>
    </w:p>
    <w:p w14:paraId="113D0E95" w14:textId="6327BCDB" w:rsidR="001021AD" w:rsidRDefault="001021AD" w:rsidP="001021AD">
      <w:pPr>
        <w:numPr>
          <w:ilvl w:val="1"/>
          <w:numId w:val="2"/>
        </w:numPr>
        <w:spacing w:before="120" w:after="120" w:line="360" w:lineRule="auto"/>
        <w:ind w:left="0"/>
        <w:jc w:val="both"/>
        <w:rPr>
          <w:rFonts w:ascii="Arial" w:hAnsi="Arial" w:cs="Arial"/>
          <w:iCs/>
          <w:sz w:val="24"/>
          <w:szCs w:val="24"/>
        </w:rPr>
      </w:pPr>
      <w:r>
        <w:rPr>
          <w:rFonts w:ascii="Arial" w:hAnsi="Arial" w:cs="Arial"/>
          <w:iCs/>
          <w:sz w:val="24"/>
          <w:szCs w:val="24"/>
        </w:rPr>
        <w:t>A</w:t>
      </w:r>
      <w:r w:rsidRPr="001021AD">
        <w:rPr>
          <w:rFonts w:ascii="Arial" w:hAnsi="Arial" w:cs="Arial"/>
          <w:iCs/>
          <w:sz w:val="24"/>
          <w:szCs w:val="24"/>
        </w:rPr>
        <w:t xml:space="preserve"> fixação de multas compensatórias ou moratórias não obsta o ajuizamento de demanda buscando indenização suplementar, caso o valor do dano seja superior ao valor da multa aplicada. A aplicação das sanções previstas neste documento não exclui, em hipótese alguma, a obrigação de reparação integral dos danos causados. (art. 156, §9º, da Lei nº 14.133, de 2021). </w:t>
      </w:r>
    </w:p>
    <w:p w14:paraId="6FC43D84" w14:textId="0BD10737"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Se a multa aplicada e as indenizações cabíveis forem superiores ao valor do pagamento eventualmente devido pelo CONTRATANTE a</w:t>
      </w:r>
      <w:r w:rsidR="00A566C9">
        <w:rPr>
          <w:rFonts w:ascii="Arial" w:hAnsi="Arial" w:cs="Arial"/>
          <w:iCs/>
          <w:sz w:val="24"/>
          <w:szCs w:val="24"/>
        </w:rPr>
        <w:t xml:space="preserve"> CONTRATADA</w:t>
      </w:r>
      <w:r w:rsidRPr="001021AD">
        <w:rPr>
          <w:rFonts w:ascii="Arial" w:hAnsi="Arial" w:cs="Arial"/>
          <w:iCs/>
          <w:sz w:val="24"/>
          <w:szCs w:val="24"/>
        </w:rPr>
        <w:t xml:space="preserve">, além da perda desse valor, a diferença será descontada da garantia prestada ou será cobrada judicialmente (art. 156, §8º, da Lei nº 14.133, de 2021). </w:t>
      </w:r>
    </w:p>
    <w:p w14:paraId="4A37E644" w14:textId="3CE93B62" w:rsidR="001021AD"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Previamente ao encaminhamento à cobrança judicial, a multa poderá ser recolhida administrativamente no prazo máximo de 30 (trinta) dias, a contar da data do recebimento da comunicação enviada pela autoridade competente. </w:t>
      </w:r>
    </w:p>
    <w:p w14:paraId="30C95AF4" w14:textId="77777777" w:rsidR="006D4E27"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t xml:space="preserve">Na aplicação das sanções serão considerados (art. 156, §1º, da Lei nº 14.133, de 2021): </w:t>
      </w:r>
    </w:p>
    <w:p w14:paraId="6BA93FC1" w14:textId="2E217C58" w:rsidR="006D4E27" w:rsidRDefault="001021AD" w:rsidP="006D4E27">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a natureza e a gravidade da infração cometida; </w:t>
      </w:r>
    </w:p>
    <w:p w14:paraId="2996E3AA" w14:textId="58BCF3C9" w:rsidR="006D4E27" w:rsidRDefault="001021AD" w:rsidP="006D4E27">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lastRenderedPageBreak/>
        <w:t xml:space="preserve">as peculiaridades do caso concreto; </w:t>
      </w:r>
    </w:p>
    <w:p w14:paraId="100CDCCE" w14:textId="2A52189B" w:rsidR="006D4E27" w:rsidRDefault="001021AD" w:rsidP="006D4E27">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as circunstâncias agravantes ou atenuantes; </w:t>
      </w:r>
    </w:p>
    <w:p w14:paraId="2D5CFD67" w14:textId="19A51F25" w:rsidR="006D4E27" w:rsidRDefault="001021AD" w:rsidP="006D4E27">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os danos que dela provierem para o CONTRATANTE; </w:t>
      </w:r>
    </w:p>
    <w:p w14:paraId="1FA99AC4" w14:textId="2E05FCA8" w:rsidR="006D4E27" w:rsidRDefault="001021AD" w:rsidP="006D4E27">
      <w:pPr>
        <w:numPr>
          <w:ilvl w:val="2"/>
          <w:numId w:val="2"/>
        </w:numPr>
        <w:spacing w:before="120" w:after="120" w:line="360" w:lineRule="auto"/>
        <w:jc w:val="both"/>
        <w:rPr>
          <w:rFonts w:ascii="Arial" w:hAnsi="Arial" w:cs="Arial"/>
          <w:iCs/>
          <w:sz w:val="24"/>
          <w:szCs w:val="24"/>
        </w:rPr>
      </w:pPr>
      <w:r w:rsidRPr="001021AD">
        <w:rPr>
          <w:rFonts w:ascii="Arial" w:hAnsi="Arial" w:cs="Arial"/>
          <w:iCs/>
          <w:sz w:val="24"/>
          <w:szCs w:val="24"/>
        </w:rPr>
        <w:t xml:space="preserve">a implantação ou o aperfeiçoamento de programa de integridade, conforme normas e orientações dos órgãos de controle. </w:t>
      </w:r>
    </w:p>
    <w:p w14:paraId="2A9DF277" w14:textId="77777777" w:rsidR="006D4E27" w:rsidRDefault="001021AD" w:rsidP="00D303CD">
      <w:pPr>
        <w:numPr>
          <w:ilvl w:val="1"/>
          <w:numId w:val="2"/>
        </w:numPr>
        <w:spacing w:before="120" w:after="120" w:line="360" w:lineRule="auto"/>
        <w:ind w:left="0"/>
        <w:jc w:val="both"/>
        <w:rPr>
          <w:rFonts w:ascii="Arial" w:hAnsi="Arial" w:cs="Arial"/>
          <w:iCs/>
          <w:sz w:val="24"/>
          <w:szCs w:val="24"/>
        </w:rPr>
      </w:pPr>
      <w:r w:rsidRPr="00D0194B">
        <w:rPr>
          <w:rFonts w:ascii="Arial" w:hAnsi="Arial" w:cs="Arial"/>
          <w:b/>
          <w:bCs/>
          <w:iCs/>
          <w:sz w:val="24"/>
          <w:szCs w:val="24"/>
        </w:rPr>
        <w:t>Severidade</w:t>
      </w:r>
      <w:r w:rsidRPr="006D4E27">
        <w:rPr>
          <w:rFonts w:ascii="Arial" w:hAnsi="Arial" w:cs="Arial"/>
          <w:iCs/>
          <w:sz w:val="24"/>
          <w:szCs w:val="24"/>
        </w:rPr>
        <w:t xml:space="preserve"> </w:t>
      </w:r>
    </w:p>
    <w:p w14:paraId="75E5B8BD" w14:textId="77777777" w:rsidR="006D4E27" w:rsidRDefault="001021AD" w:rsidP="006D4E27">
      <w:pPr>
        <w:numPr>
          <w:ilvl w:val="2"/>
          <w:numId w:val="2"/>
        </w:numPr>
        <w:spacing w:before="120" w:after="120" w:line="360" w:lineRule="auto"/>
        <w:jc w:val="both"/>
        <w:rPr>
          <w:rFonts w:ascii="Arial" w:hAnsi="Arial" w:cs="Arial"/>
          <w:iCs/>
          <w:sz w:val="24"/>
          <w:szCs w:val="24"/>
        </w:rPr>
      </w:pPr>
      <w:r w:rsidRPr="006D4E27">
        <w:rPr>
          <w:rFonts w:ascii="Arial" w:hAnsi="Arial" w:cs="Arial"/>
          <w:iCs/>
          <w:sz w:val="24"/>
          <w:szCs w:val="24"/>
        </w:rPr>
        <w:t xml:space="preserve">As sanções de advertência e multa serão aplicadas conforme a graduação a seguir: </w:t>
      </w:r>
    </w:p>
    <w:p w14:paraId="53F96A54" w14:textId="17614FF9" w:rsidR="006D4E27" w:rsidRDefault="001021AD" w:rsidP="006D4E27">
      <w:pPr>
        <w:numPr>
          <w:ilvl w:val="3"/>
          <w:numId w:val="2"/>
        </w:numPr>
        <w:spacing w:before="120" w:after="120" w:line="360" w:lineRule="auto"/>
        <w:jc w:val="both"/>
        <w:rPr>
          <w:rFonts w:ascii="Arial" w:hAnsi="Arial" w:cs="Arial"/>
          <w:iCs/>
          <w:sz w:val="24"/>
          <w:szCs w:val="24"/>
        </w:rPr>
      </w:pPr>
      <w:r w:rsidRPr="006D4E27">
        <w:rPr>
          <w:rFonts w:ascii="Arial" w:hAnsi="Arial" w:cs="Arial"/>
          <w:iCs/>
          <w:sz w:val="24"/>
          <w:szCs w:val="24"/>
        </w:rPr>
        <w:t xml:space="preserve">Grau de Severidade Leve (L1) = advertência; </w:t>
      </w:r>
    </w:p>
    <w:p w14:paraId="642DA649" w14:textId="0C2B10D3" w:rsidR="006D4E27" w:rsidRDefault="001021AD" w:rsidP="006D4E27">
      <w:pPr>
        <w:numPr>
          <w:ilvl w:val="3"/>
          <w:numId w:val="2"/>
        </w:numPr>
        <w:spacing w:before="120" w:after="120" w:line="360" w:lineRule="auto"/>
        <w:jc w:val="both"/>
        <w:rPr>
          <w:rFonts w:ascii="Arial" w:hAnsi="Arial" w:cs="Arial"/>
          <w:iCs/>
          <w:sz w:val="24"/>
          <w:szCs w:val="24"/>
        </w:rPr>
      </w:pPr>
      <w:r w:rsidRPr="006D4E27">
        <w:rPr>
          <w:rFonts w:ascii="Arial" w:hAnsi="Arial" w:cs="Arial"/>
          <w:iCs/>
          <w:sz w:val="24"/>
          <w:szCs w:val="24"/>
        </w:rPr>
        <w:t xml:space="preserve">Grau de Severidade Moderado (M1, M2 e M3) = aplicação de Multas: </w:t>
      </w:r>
    </w:p>
    <w:p w14:paraId="341145B4" w14:textId="2D3B89C2" w:rsidR="006D4E27" w:rsidRDefault="001021AD" w:rsidP="006D4E27">
      <w:pPr>
        <w:numPr>
          <w:ilvl w:val="3"/>
          <w:numId w:val="2"/>
        </w:numPr>
        <w:spacing w:before="120" w:after="120" w:line="360" w:lineRule="auto"/>
        <w:jc w:val="both"/>
        <w:rPr>
          <w:rFonts w:ascii="Arial" w:hAnsi="Arial" w:cs="Arial"/>
          <w:iCs/>
          <w:sz w:val="24"/>
          <w:szCs w:val="24"/>
        </w:rPr>
      </w:pPr>
      <w:r w:rsidRPr="006D4E27">
        <w:rPr>
          <w:rFonts w:ascii="Arial" w:hAnsi="Arial" w:cs="Arial"/>
          <w:iCs/>
          <w:sz w:val="24"/>
          <w:szCs w:val="24"/>
        </w:rPr>
        <w:t>M1 = multa de 0,1% (zero vírgula um por cento) do valor total do contrato por dia de inadimplência e/ou fato gerador ensejador da multa, conforme a natureza da obrigação;</w:t>
      </w:r>
    </w:p>
    <w:p w14:paraId="7A408C91" w14:textId="0FFAABF0" w:rsidR="006D4E27" w:rsidRDefault="001021AD" w:rsidP="006D4E27">
      <w:pPr>
        <w:numPr>
          <w:ilvl w:val="3"/>
          <w:numId w:val="2"/>
        </w:numPr>
        <w:spacing w:before="120" w:after="120" w:line="360" w:lineRule="auto"/>
        <w:jc w:val="both"/>
        <w:rPr>
          <w:rFonts w:ascii="Arial" w:hAnsi="Arial" w:cs="Arial"/>
          <w:iCs/>
          <w:sz w:val="24"/>
          <w:szCs w:val="24"/>
        </w:rPr>
      </w:pPr>
      <w:r w:rsidRPr="006D4E27">
        <w:rPr>
          <w:rFonts w:ascii="Arial" w:hAnsi="Arial" w:cs="Arial"/>
          <w:iCs/>
          <w:sz w:val="24"/>
          <w:szCs w:val="24"/>
        </w:rPr>
        <w:t>M2 = multa de 0,3% (zero vírgula três por cento) do valor total do contrato por dia de inadimplência e/ou fato gerador ensejador da multa, conforme a natureza da obrigação; e</w:t>
      </w:r>
    </w:p>
    <w:p w14:paraId="3310CE7D" w14:textId="77777777" w:rsidR="006D4E27" w:rsidRDefault="001021AD" w:rsidP="006D4E27">
      <w:pPr>
        <w:numPr>
          <w:ilvl w:val="3"/>
          <w:numId w:val="2"/>
        </w:numPr>
        <w:spacing w:before="120" w:after="120" w:line="360" w:lineRule="auto"/>
        <w:jc w:val="both"/>
        <w:rPr>
          <w:rFonts w:ascii="Arial" w:hAnsi="Arial" w:cs="Arial"/>
          <w:iCs/>
          <w:sz w:val="24"/>
          <w:szCs w:val="24"/>
        </w:rPr>
      </w:pPr>
      <w:r w:rsidRPr="006D4E27">
        <w:rPr>
          <w:rFonts w:ascii="Arial" w:hAnsi="Arial" w:cs="Arial"/>
          <w:iCs/>
          <w:sz w:val="24"/>
          <w:szCs w:val="24"/>
        </w:rPr>
        <w:t xml:space="preserve">M3 = multa de 0,5% (zero vírgula cinco por cento) do valor total do contrato por dia de inadimplência e/ou fato gerador ensejador da multa, conforme a natureza da obrigação. </w:t>
      </w:r>
    </w:p>
    <w:p w14:paraId="56267CBE" w14:textId="43803C61" w:rsidR="006D4E27" w:rsidRDefault="001021AD" w:rsidP="006D4E27">
      <w:pPr>
        <w:numPr>
          <w:ilvl w:val="3"/>
          <w:numId w:val="2"/>
        </w:numPr>
        <w:spacing w:before="120" w:after="120" w:line="360" w:lineRule="auto"/>
        <w:jc w:val="both"/>
        <w:rPr>
          <w:rFonts w:ascii="Arial" w:hAnsi="Arial" w:cs="Arial"/>
          <w:iCs/>
          <w:sz w:val="24"/>
          <w:szCs w:val="24"/>
        </w:rPr>
      </w:pPr>
      <w:r w:rsidRPr="006D4E27">
        <w:rPr>
          <w:rFonts w:ascii="Arial" w:hAnsi="Arial" w:cs="Arial"/>
          <w:iCs/>
          <w:sz w:val="24"/>
          <w:szCs w:val="24"/>
        </w:rPr>
        <w:t xml:space="preserve">Grau de Severidade Grave (G1 e G2) = aplicação de sanção: </w:t>
      </w:r>
    </w:p>
    <w:p w14:paraId="15D813CC" w14:textId="6B88E2BC" w:rsidR="006D4E27" w:rsidRDefault="001021AD" w:rsidP="006D4E27">
      <w:pPr>
        <w:numPr>
          <w:ilvl w:val="3"/>
          <w:numId w:val="2"/>
        </w:numPr>
        <w:spacing w:before="120" w:after="120" w:line="360" w:lineRule="auto"/>
        <w:jc w:val="both"/>
        <w:rPr>
          <w:rFonts w:ascii="Arial" w:hAnsi="Arial" w:cs="Arial"/>
          <w:iCs/>
          <w:sz w:val="24"/>
          <w:szCs w:val="24"/>
        </w:rPr>
      </w:pPr>
      <w:r w:rsidRPr="006D4E27">
        <w:rPr>
          <w:rFonts w:ascii="Arial" w:hAnsi="Arial" w:cs="Arial"/>
          <w:iCs/>
          <w:sz w:val="24"/>
          <w:szCs w:val="24"/>
        </w:rPr>
        <w:t xml:space="preserve">G1 = multa de 0,7% (zero vírgula sete por cento) do valor total do contrato por dia de inadimplência e/ou fato gerador ensejador da multa, conforme a natureza da obrigação; e </w:t>
      </w:r>
    </w:p>
    <w:p w14:paraId="37AAA892" w14:textId="00CB646B" w:rsidR="006D4E27" w:rsidRPr="006D4E27" w:rsidRDefault="001021AD" w:rsidP="006D4E27">
      <w:pPr>
        <w:numPr>
          <w:ilvl w:val="3"/>
          <w:numId w:val="2"/>
        </w:numPr>
        <w:spacing w:before="120" w:after="120" w:line="360" w:lineRule="auto"/>
        <w:jc w:val="both"/>
        <w:rPr>
          <w:rFonts w:ascii="Arial" w:hAnsi="Arial" w:cs="Arial"/>
          <w:iCs/>
          <w:sz w:val="24"/>
          <w:szCs w:val="24"/>
        </w:rPr>
      </w:pPr>
      <w:r w:rsidRPr="006D4E27">
        <w:rPr>
          <w:rFonts w:ascii="Arial" w:hAnsi="Arial" w:cs="Arial"/>
          <w:iCs/>
          <w:sz w:val="24"/>
          <w:szCs w:val="24"/>
        </w:rPr>
        <w:t xml:space="preserve">G2 = Rescisão contratual cumulada com multa de 10% (dez por cento) a 20% (vinte por cento) sobre o valor total do contrato. </w:t>
      </w:r>
    </w:p>
    <w:p w14:paraId="39CF8665" w14:textId="68DB4934" w:rsidR="006D4E27" w:rsidRDefault="001021AD" w:rsidP="001021AD">
      <w:pPr>
        <w:numPr>
          <w:ilvl w:val="1"/>
          <w:numId w:val="2"/>
        </w:numPr>
        <w:spacing w:before="120" w:after="120" w:line="360" w:lineRule="auto"/>
        <w:ind w:left="0"/>
        <w:jc w:val="both"/>
        <w:rPr>
          <w:rFonts w:ascii="Arial" w:hAnsi="Arial" w:cs="Arial"/>
          <w:iCs/>
          <w:sz w:val="24"/>
          <w:szCs w:val="24"/>
        </w:rPr>
      </w:pPr>
      <w:r w:rsidRPr="001021AD">
        <w:rPr>
          <w:rFonts w:ascii="Arial" w:hAnsi="Arial" w:cs="Arial"/>
          <w:iCs/>
          <w:sz w:val="24"/>
          <w:szCs w:val="24"/>
        </w:rPr>
        <w:lastRenderedPageBreak/>
        <w:t xml:space="preserve"> O grau de severidade inicial da pena será determinado considerando a conduta e a primariedade ou a reincidência da </w:t>
      </w:r>
      <w:r w:rsidR="00C3066B">
        <w:rPr>
          <w:rFonts w:ascii="Arial" w:hAnsi="Arial" w:cs="Arial"/>
          <w:iCs/>
          <w:sz w:val="24"/>
          <w:szCs w:val="24"/>
        </w:rPr>
        <w:t>CONTRATADA</w:t>
      </w:r>
      <w:r w:rsidRPr="001021AD">
        <w:rPr>
          <w:rFonts w:ascii="Arial" w:hAnsi="Arial" w:cs="Arial"/>
          <w:iCs/>
          <w:sz w:val="24"/>
          <w:szCs w:val="24"/>
        </w:rPr>
        <w:t xml:space="preserve">, tanto para a execução quanto para manutenção, conforme tabela a seguir: </w:t>
      </w:r>
    </w:p>
    <w:p w14:paraId="37613A31" w14:textId="70A154E2" w:rsidR="006B3ECE" w:rsidRPr="006B3ECE" w:rsidRDefault="001021AD" w:rsidP="00255F3F">
      <w:pPr>
        <w:spacing w:after="0" w:line="240" w:lineRule="auto"/>
        <w:ind w:left="-284"/>
        <w:jc w:val="center"/>
        <w:rPr>
          <w:rFonts w:ascii="Arial" w:eastAsia="Arial" w:hAnsi="Arial" w:cs="Arial"/>
          <w:b/>
          <w:bCs/>
          <w:sz w:val="16"/>
          <w:szCs w:val="16"/>
          <w:shd w:val="clear" w:color="auto" w:fill="FFFFFF"/>
        </w:rPr>
      </w:pPr>
      <w:r w:rsidRPr="006B3ECE">
        <w:rPr>
          <w:rFonts w:ascii="Arial" w:hAnsi="Arial" w:cs="Arial"/>
          <w:b/>
          <w:bCs/>
          <w:iCs/>
          <w:sz w:val="24"/>
          <w:szCs w:val="24"/>
        </w:rPr>
        <w:t>Condutas x Grau de Severidade</w:t>
      </w:r>
      <w:r w:rsidR="006B3ECE" w:rsidRPr="006B3ECE">
        <w:rPr>
          <w:rFonts w:ascii="Arial" w:eastAsia="Arial" w:hAnsi="Arial" w:cs="Arial"/>
          <w:b/>
          <w:bCs/>
          <w:sz w:val="16"/>
          <w:szCs w:val="16"/>
          <w:shd w:val="clear" w:color="auto" w:fill="FFFFFF"/>
        </w:rPr>
        <w:br/>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14"/>
        <w:gridCol w:w="4161"/>
        <w:gridCol w:w="864"/>
        <w:gridCol w:w="589"/>
        <w:gridCol w:w="577"/>
        <w:gridCol w:w="603"/>
        <w:gridCol w:w="577"/>
        <w:gridCol w:w="603"/>
      </w:tblGrid>
      <w:tr w:rsidR="00B705E0" w:rsidRPr="006F18C6" w14:paraId="63F5D49D" w14:textId="77777777" w:rsidTr="00635C46">
        <w:trPr>
          <w:trHeight w:val="225"/>
        </w:trPr>
        <w:tc>
          <w:tcPr>
            <w:tcW w:w="303" w:type="pct"/>
            <w:tcBorders>
              <w:top w:val="single" w:sz="6" w:space="0" w:color="auto"/>
              <w:left w:val="single" w:sz="6" w:space="0" w:color="auto"/>
              <w:bottom w:val="nil"/>
              <w:right w:val="nil"/>
            </w:tcBorders>
            <w:shd w:val="clear" w:color="auto" w:fill="000000"/>
            <w:vAlign w:val="center"/>
            <w:hideMark/>
          </w:tcPr>
          <w:p w14:paraId="29C7876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FFFFFF"/>
                <w:sz w:val="20"/>
                <w:szCs w:val="20"/>
              </w:rPr>
              <w:t> </w:t>
            </w:r>
            <w:r w:rsidRPr="006F18C6">
              <w:rPr>
                <w:rFonts w:ascii="Aptos Narrow" w:eastAsia="Times New Roman" w:hAnsi="Aptos Narrow" w:cs="Aptos Narrow"/>
                <w:color w:val="FFFFFF"/>
                <w:sz w:val="20"/>
                <w:szCs w:val="20"/>
              </w:rPr>
              <w:t> </w:t>
            </w:r>
          </w:p>
        </w:tc>
        <w:tc>
          <w:tcPr>
            <w:tcW w:w="4697" w:type="pct"/>
            <w:gridSpan w:val="7"/>
            <w:tcBorders>
              <w:top w:val="single" w:sz="6" w:space="0" w:color="auto"/>
              <w:left w:val="nil"/>
              <w:bottom w:val="nil"/>
              <w:right w:val="single" w:sz="6" w:space="0" w:color="000000"/>
            </w:tcBorders>
            <w:shd w:val="clear" w:color="auto" w:fill="000000"/>
            <w:vAlign w:val="center"/>
            <w:hideMark/>
          </w:tcPr>
          <w:p w14:paraId="66A1B05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FFFFFF"/>
                <w:sz w:val="20"/>
                <w:szCs w:val="20"/>
              </w:rPr>
              <w:t> </w:t>
            </w:r>
            <w:r w:rsidRPr="006F18C6">
              <w:rPr>
                <w:rFonts w:ascii="Aptos Narrow" w:eastAsia="Times New Roman" w:hAnsi="Aptos Narrow" w:cs="Aptos Narrow"/>
                <w:color w:val="FFFFFF"/>
                <w:sz w:val="20"/>
                <w:szCs w:val="20"/>
              </w:rPr>
              <w:t> </w:t>
            </w:r>
          </w:p>
        </w:tc>
      </w:tr>
      <w:tr w:rsidR="00B705E0" w:rsidRPr="006F18C6" w14:paraId="545C96D1" w14:textId="77777777" w:rsidTr="00B705E0">
        <w:trPr>
          <w:trHeight w:val="225"/>
        </w:trPr>
        <w:tc>
          <w:tcPr>
            <w:tcW w:w="303" w:type="pct"/>
            <w:tcBorders>
              <w:top w:val="nil"/>
              <w:left w:val="single" w:sz="6" w:space="0" w:color="auto"/>
              <w:bottom w:val="nil"/>
              <w:right w:val="nil"/>
            </w:tcBorders>
            <w:shd w:val="clear" w:color="auto" w:fill="000000"/>
            <w:vAlign w:val="center"/>
            <w:hideMark/>
          </w:tcPr>
          <w:p w14:paraId="68EA65EC"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FFFFFF"/>
                <w:sz w:val="20"/>
                <w:szCs w:val="20"/>
              </w:rPr>
              <w:t> </w:t>
            </w:r>
            <w:r w:rsidRPr="006F18C6">
              <w:rPr>
                <w:rFonts w:ascii="Aptos Narrow" w:eastAsia="Times New Roman" w:hAnsi="Aptos Narrow" w:cs="Aptos Narrow"/>
                <w:color w:val="FFFFFF"/>
                <w:sz w:val="20"/>
                <w:szCs w:val="20"/>
              </w:rPr>
              <w:t> </w:t>
            </w:r>
          </w:p>
        </w:tc>
        <w:tc>
          <w:tcPr>
            <w:tcW w:w="2451" w:type="pct"/>
            <w:vMerge w:val="restart"/>
            <w:tcBorders>
              <w:top w:val="nil"/>
              <w:left w:val="nil"/>
              <w:bottom w:val="single" w:sz="6" w:space="0" w:color="000000"/>
              <w:right w:val="single" w:sz="6" w:space="0" w:color="auto"/>
            </w:tcBorders>
            <w:shd w:val="clear" w:color="auto" w:fill="000000"/>
            <w:vAlign w:val="center"/>
            <w:hideMark/>
          </w:tcPr>
          <w:p w14:paraId="0354F53E"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CONDUTAS </w:t>
            </w:r>
          </w:p>
        </w:tc>
        <w:tc>
          <w:tcPr>
            <w:tcW w:w="2246" w:type="pct"/>
            <w:gridSpan w:val="6"/>
            <w:tcBorders>
              <w:top w:val="single" w:sz="6" w:space="0" w:color="auto"/>
              <w:left w:val="single" w:sz="6" w:space="0" w:color="auto"/>
              <w:bottom w:val="single" w:sz="6" w:space="0" w:color="auto"/>
              <w:right w:val="single" w:sz="6" w:space="0" w:color="000000"/>
            </w:tcBorders>
            <w:shd w:val="clear" w:color="auto" w:fill="000000"/>
            <w:vAlign w:val="center"/>
            <w:hideMark/>
          </w:tcPr>
          <w:p w14:paraId="6D50EB37"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Ocorrência e reincidência </w:t>
            </w:r>
          </w:p>
        </w:tc>
      </w:tr>
      <w:tr w:rsidR="00B705E0" w:rsidRPr="006F18C6" w14:paraId="2CF78728" w14:textId="77777777" w:rsidTr="00B705E0">
        <w:trPr>
          <w:trHeight w:val="225"/>
        </w:trPr>
        <w:tc>
          <w:tcPr>
            <w:tcW w:w="303" w:type="pct"/>
            <w:tcBorders>
              <w:top w:val="nil"/>
              <w:left w:val="single" w:sz="6" w:space="0" w:color="auto"/>
              <w:bottom w:val="nil"/>
              <w:right w:val="nil"/>
            </w:tcBorders>
            <w:shd w:val="clear" w:color="auto" w:fill="000000"/>
            <w:vAlign w:val="center"/>
            <w:hideMark/>
          </w:tcPr>
          <w:p w14:paraId="7F12A7D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2451" w:type="pct"/>
            <w:vMerge/>
            <w:tcBorders>
              <w:top w:val="nil"/>
              <w:left w:val="nil"/>
              <w:bottom w:val="single" w:sz="6" w:space="0" w:color="000000"/>
              <w:right w:val="single" w:sz="6" w:space="0" w:color="auto"/>
            </w:tcBorders>
            <w:vAlign w:val="center"/>
            <w:hideMark/>
          </w:tcPr>
          <w:p w14:paraId="09BCD93E" w14:textId="77777777" w:rsidR="00B705E0" w:rsidRPr="006F18C6" w:rsidRDefault="00B705E0" w:rsidP="00635C46">
            <w:pPr>
              <w:spacing w:after="0"/>
              <w:rPr>
                <w:rFonts w:ascii="Aptos Narrow" w:eastAsia="Times New Roman" w:hAnsi="Aptos Narrow" w:cs="Segoe UI"/>
                <w:sz w:val="20"/>
                <w:szCs w:val="20"/>
              </w:rPr>
            </w:pPr>
          </w:p>
        </w:tc>
        <w:tc>
          <w:tcPr>
            <w:tcW w:w="2246" w:type="pct"/>
            <w:gridSpan w:val="6"/>
            <w:tcBorders>
              <w:top w:val="single" w:sz="6" w:space="0" w:color="auto"/>
              <w:left w:val="single" w:sz="6" w:space="0" w:color="auto"/>
              <w:bottom w:val="single" w:sz="6" w:space="0" w:color="auto"/>
              <w:right w:val="single" w:sz="6" w:space="0" w:color="000000"/>
            </w:tcBorders>
            <w:shd w:val="clear" w:color="auto" w:fill="8EA9DB"/>
            <w:vAlign w:val="center"/>
            <w:hideMark/>
          </w:tcPr>
          <w:p w14:paraId="2CE6CA9C"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Grau de severidade  </w:t>
            </w:r>
          </w:p>
        </w:tc>
      </w:tr>
      <w:tr w:rsidR="00B705E0" w:rsidRPr="006F18C6" w14:paraId="70934D50" w14:textId="77777777" w:rsidTr="00635C46">
        <w:trPr>
          <w:trHeight w:val="225"/>
        </w:trPr>
        <w:tc>
          <w:tcPr>
            <w:tcW w:w="303" w:type="pct"/>
            <w:tcBorders>
              <w:top w:val="nil"/>
              <w:left w:val="single" w:sz="6" w:space="0" w:color="auto"/>
              <w:bottom w:val="single" w:sz="6" w:space="0" w:color="auto"/>
              <w:right w:val="nil"/>
            </w:tcBorders>
            <w:shd w:val="clear" w:color="auto" w:fill="000000"/>
            <w:vAlign w:val="center"/>
            <w:hideMark/>
          </w:tcPr>
          <w:p w14:paraId="2F08E41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ITEM </w:t>
            </w:r>
          </w:p>
        </w:tc>
        <w:tc>
          <w:tcPr>
            <w:tcW w:w="2451" w:type="pct"/>
            <w:vMerge/>
            <w:tcBorders>
              <w:top w:val="nil"/>
              <w:left w:val="nil"/>
              <w:bottom w:val="single" w:sz="6" w:space="0" w:color="000000"/>
              <w:right w:val="single" w:sz="6" w:space="0" w:color="auto"/>
            </w:tcBorders>
            <w:vAlign w:val="center"/>
            <w:hideMark/>
          </w:tcPr>
          <w:p w14:paraId="032443E5" w14:textId="77777777" w:rsidR="00B705E0" w:rsidRPr="006F18C6" w:rsidRDefault="00B705E0" w:rsidP="00635C46">
            <w:pPr>
              <w:spacing w:after="0"/>
              <w:rPr>
                <w:rFonts w:ascii="Aptos Narrow" w:eastAsia="Times New Roman" w:hAnsi="Aptos Narrow" w:cs="Segoe UI"/>
                <w:sz w:val="20"/>
                <w:szCs w:val="20"/>
              </w:rPr>
            </w:pPr>
          </w:p>
        </w:tc>
        <w:tc>
          <w:tcPr>
            <w:tcW w:w="509" w:type="pct"/>
            <w:tcBorders>
              <w:top w:val="nil"/>
              <w:left w:val="single" w:sz="6" w:space="0" w:color="auto"/>
              <w:bottom w:val="nil"/>
              <w:right w:val="single" w:sz="6" w:space="0" w:color="auto"/>
            </w:tcBorders>
            <w:shd w:val="clear" w:color="auto" w:fill="92D050"/>
            <w:vAlign w:val="center"/>
            <w:hideMark/>
          </w:tcPr>
          <w:p w14:paraId="214D585F"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Leve </w:t>
            </w:r>
          </w:p>
        </w:tc>
        <w:tc>
          <w:tcPr>
            <w:tcW w:w="1042" w:type="pct"/>
            <w:gridSpan w:val="3"/>
            <w:tcBorders>
              <w:top w:val="single" w:sz="6" w:space="0" w:color="auto"/>
              <w:left w:val="nil"/>
              <w:bottom w:val="nil"/>
              <w:right w:val="single" w:sz="6" w:space="0" w:color="000000"/>
            </w:tcBorders>
            <w:shd w:val="clear" w:color="auto" w:fill="FFC000"/>
            <w:vAlign w:val="center"/>
            <w:hideMark/>
          </w:tcPr>
          <w:p w14:paraId="2F44067D"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Moderado </w:t>
            </w:r>
          </w:p>
        </w:tc>
        <w:tc>
          <w:tcPr>
            <w:tcW w:w="695" w:type="pct"/>
            <w:gridSpan w:val="2"/>
            <w:tcBorders>
              <w:top w:val="nil"/>
              <w:left w:val="nil"/>
              <w:bottom w:val="nil"/>
              <w:right w:val="single" w:sz="6" w:space="0" w:color="000000"/>
            </w:tcBorders>
            <w:shd w:val="clear" w:color="auto" w:fill="FF0000"/>
            <w:vAlign w:val="center"/>
            <w:hideMark/>
          </w:tcPr>
          <w:p w14:paraId="5FB9A8F3"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Grave </w:t>
            </w:r>
          </w:p>
        </w:tc>
      </w:tr>
      <w:tr w:rsidR="00B705E0" w:rsidRPr="006F18C6" w14:paraId="02CF985A" w14:textId="77777777" w:rsidTr="00635C46">
        <w:trPr>
          <w:trHeight w:val="240"/>
        </w:trPr>
        <w:tc>
          <w:tcPr>
            <w:tcW w:w="303" w:type="pct"/>
            <w:tcBorders>
              <w:top w:val="nil"/>
              <w:left w:val="single" w:sz="6" w:space="0" w:color="auto"/>
              <w:bottom w:val="nil"/>
              <w:right w:val="nil"/>
            </w:tcBorders>
            <w:shd w:val="clear" w:color="auto" w:fill="000000"/>
            <w:vAlign w:val="center"/>
            <w:hideMark/>
          </w:tcPr>
          <w:p w14:paraId="5E09EA8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2451" w:type="pct"/>
            <w:tcBorders>
              <w:top w:val="nil"/>
              <w:left w:val="nil"/>
              <w:bottom w:val="nil"/>
              <w:right w:val="nil"/>
            </w:tcBorders>
            <w:shd w:val="clear" w:color="auto" w:fill="000000"/>
            <w:vAlign w:val="center"/>
            <w:hideMark/>
          </w:tcPr>
          <w:p w14:paraId="3D7614D4"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rial" w:eastAsia="Times New Roman" w:hAnsi="Arial" w:cs="Arial"/>
                <w:color w:val="FFFFFF"/>
                <w:sz w:val="20"/>
                <w:szCs w:val="20"/>
              </w:rPr>
              <w:t> </w:t>
            </w:r>
            <w:r w:rsidRPr="006F18C6">
              <w:rPr>
                <w:rFonts w:ascii="Aptos Narrow" w:eastAsia="Times New Roman" w:hAnsi="Aptos Narrow" w:cs="Aptos Narrow"/>
                <w:color w:val="FFFFFF"/>
                <w:sz w:val="20"/>
                <w:szCs w:val="20"/>
              </w:rPr>
              <w:t> </w:t>
            </w:r>
          </w:p>
        </w:tc>
        <w:tc>
          <w:tcPr>
            <w:tcW w:w="509" w:type="pct"/>
            <w:tcBorders>
              <w:top w:val="single" w:sz="6" w:space="0" w:color="auto"/>
              <w:left w:val="single" w:sz="6" w:space="0" w:color="auto"/>
              <w:bottom w:val="nil"/>
              <w:right w:val="single" w:sz="6" w:space="0" w:color="auto"/>
            </w:tcBorders>
            <w:shd w:val="clear" w:color="auto" w:fill="808080"/>
            <w:vAlign w:val="center"/>
            <w:hideMark/>
          </w:tcPr>
          <w:p w14:paraId="7609EB2B"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L1 </w:t>
            </w:r>
          </w:p>
        </w:tc>
        <w:tc>
          <w:tcPr>
            <w:tcW w:w="347" w:type="pct"/>
            <w:tcBorders>
              <w:top w:val="single" w:sz="6" w:space="0" w:color="auto"/>
              <w:left w:val="nil"/>
              <w:bottom w:val="nil"/>
              <w:right w:val="single" w:sz="6" w:space="0" w:color="auto"/>
            </w:tcBorders>
            <w:shd w:val="clear" w:color="auto" w:fill="808080"/>
            <w:vAlign w:val="center"/>
            <w:hideMark/>
          </w:tcPr>
          <w:p w14:paraId="758FCEDF"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M1 </w:t>
            </w:r>
          </w:p>
        </w:tc>
        <w:tc>
          <w:tcPr>
            <w:tcW w:w="340" w:type="pct"/>
            <w:tcBorders>
              <w:top w:val="single" w:sz="6" w:space="0" w:color="auto"/>
              <w:left w:val="nil"/>
              <w:bottom w:val="nil"/>
              <w:right w:val="single" w:sz="6" w:space="0" w:color="auto"/>
            </w:tcBorders>
            <w:shd w:val="clear" w:color="auto" w:fill="808080"/>
            <w:vAlign w:val="center"/>
            <w:hideMark/>
          </w:tcPr>
          <w:p w14:paraId="290043C3"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M2 </w:t>
            </w:r>
          </w:p>
        </w:tc>
        <w:tc>
          <w:tcPr>
            <w:tcW w:w="355" w:type="pct"/>
            <w:tcBorders>
              <w:top w:val="single" w:sz="6" w:space="0" w:color="auto"/>
              <w:left w:val="nil"/>
              <w:bottom w:val="nil"/>
              <w:right w:val="single" w:sz="6" w:space="0" w:color="auto"/>
            </w:tcBorders>
            <w:shd w:val="clear" w:color="auto" w:fill="808080"/>
            <w:vAlign w:val="center"/>
            <w:hideMark/>
          </w:tcPr>
          <w:p w14:paraId="0A346855"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M3 </w:t>
            </w:r>
          </w:p>
        </w:tc>
        <w:tc>
          <w:tcPr>
            <w:tcW w:w="340" w:type="pct"/>
            <w:tcBorders>
              <w:top w:val="single" w:sz="6" w:space="0" w:color="auto"/>
              <w:left w:val="nil"/>
              <w:bottom w:val="nil"/>
              <w:right w:val="single" w:sz="6" w:space="0" w:color="auto"/>
            </w:tcBorders>
            <w:shd w:val="clear" w:color="auto" w:fill="808080"/>
            <w:vAlign w:val="center"/>
            <w:hideMark/>
          </w:tcPr>
          <w:p w14:paraId="17934C37"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G1 </w:t>
            </w:r>
          </w:p>
        </w:tc>
        <w:tc>
          <w:tcPr>
            <w:tcW w:w="355" w:type="pct"/>
            <w:tcBorders>
              <w:top w:val="single" w:sz="6" w:space="0" w:color="auto"/>
              <w:left w:val="nil"/>
              <w:bottom w:val="nil"/>
              <w:right w:val="single" w:sz="6" w:space="0" w:color="auto"/>
            </w:tcBorders>
            <w:shd w:val="clear" w:color="auto" w:fill="808080"/>
            <w:vAlign w:val="center"/>
            <w:hideMark/>
          </w:tcPr>
          <w:p w14:paraId="08DF8A76"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FFFFFF"/>
                <w:sz w:val="20"/>
                <w:szCs w:val="20"/>
              </w:rPr>
              <w:t>G2 </w:t>
            </w:r>
          </w:p>
        </w:tc>
      </w:tr>
      <w:tr w:rsidR="00B705E0" w:rsidRPr="006F18C6" w14:paraId="4903A627" w14:textId="77777777" w:rsidTr="00635C46">
        <w:trPr>
          <w:trHeight w:val="435"/>
        </w:trPr>
        <w:tc>
          <w:tcPr>
            <w:tcW w:w="303" w:type="pct"/>
            <w:tcBorders>
              <w:top w:val="single" w:sz="6" w:space="0" w:color="auto"/>
              <w:left w:val="single" w:sz="6" w:space="0" w:color="auto"/>
              <w:bottom w:val="nil"/>
              <w:right w:val="single" w:sz="6" w:space="0" w:color="auto"/>
            </w:tcBorders>
            <w:vAlign w:val="center"/>
            <w:hideMark/>
          </w:tcPr>
          <w:p w14:paraId="7114731C"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1 </w:t>
            </w:r>
          </w:p>
        </w:tc>
        <w:tc>
          <w:tcPr>
            <w:tcW w:w="2451" w:type="pct"/>
            <w:tcBorders>
              <w:top w:val="nil"/>
              <w:left w:val="nil"/>
              <w:bottom w:val="single" w:sz="6" w:space="0" w:color="auto"/>
              <w:right w:val="single" w:sz="6" w:space="0" w:color="auto"/>
            </w:tcBorders>
            <w:vAlign w:val="center"/>
            <w:hideMark/>
          </w:tcPr>
          <w:p w14:paraId="3890DEC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Não apresentar a garantia contratual no prazo estipulado </w:t>
            </w:r>
          </w:p>
        </w:tc>
        <w:tc>
          <w:tcPr>
            <w:tcW w:w="509" w:type="pct"/>
            <w:tcBorders>
              <w:top w:val="single" w:sz="6" w:space="0" w:color="auto"/>
              <w:left w:val="nil"/>
              <w:bottom w:val="nil"/>
              <w:right w:val="single" w:sz="6" w:space="0" w:color="auto"/>
            </w:tcBorders>
            <w:vAlign w:val="center"/>
            <w:hideMark/>
          </w:tcPr>
          <w:p w14:paraId="28BF4E8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single" w:sz="6" w:space="0" w:color="auto"/>
              <w:left w:val="nil"/>
              <w:bottom w:val="single" w:sz="6" w:space="0" w:color="auto"/>
              <w:right w:val="single" w:sz="6" w:space="0" w:color="auto"/>
            </w:tcBorders>
            <w:vAlign w:val="center"/>
            <w:hideMark/>
          </w:tcPr>
          <w:p w14:paraId="4E34BA3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single" w:sz="6" w:space="0" w:color="auto"/>
              <w:left w:val="nil"/>
              <w:bottom w:val="single" w:sz="6" w:space="0" w:color="auto"/>
              <w:right w:val="single" w:sz="6" w:space="0" w:color="auto"/>
            </w:tcBorders>
            <w:vAlign w:val="center"/>
            <w:hideMark/>
          </w:tcPr>
          <w:p w14:paraId="57D948D1"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single" w:sz="6" w:space="0" w:color="auto"/>
              <w:left w:val="nil"/>
              <w:bottom w:val="single" w:sz="6" w:space="0" w:color="auto"/>
              <w:right w:val="nil"/>
            </w:tcBorders>
            <w:vAlign w:val="center"/>
            <w:hideMark/>
          </w:tcPr>
          <w:p w14:paraId="45CB5C8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single" w:sz="6" w:space="0" w:color="auto"/>
              <w:left w:val="single" w:sz="6" w:space="0" w:color="auto"/>
              <w:bottom w:val="single" w:sz="6" w:space="0" w:color="auto"/>
              <w:right w:val="single" w:sz="6" w:space="0" w:color="auto"/>
            </w:tcBorders>
            <w:vAlign w:val="center"/>
            <w:hideMark/>
          </w:tcPr>
          <w:p w14:paraId="25A9A8B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single" w:sz="6" w:space="0" w:color="auto"/>
              <w:left w:val="nil"/>
              <w:bottom w:val="single" w:sz="6" w:space="0" w:color="auto"/>
              <w:right w:val="single" w:sz="6" w:space="0" w:color="auto"/>
            </w:tcBorders>
            <w:vAlign w:val="center"/>
            <w:hideMark/>
          </w:tcPr>
          <w:p w14:paraId="78BB6AF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7A7CF8F1" w14:textId="77777777" w:rsidTr="00635C46">
        <w:trPr>
          <w:trHeight w:val="660"/>
        </w:trPr>
        <w:tc>
          <w:tcPr>
            <w:tcW w:w="303" w:type="pct"/>
            <w:tcBorders>
              <w:top w:val="single" w:sz="6" w:space="0" w:color="auto"/>
              <w:left w:val="single" w:sz="6" w:space="0" w:color="auto"/>
              <w:bottom w:val="single" w:sz="6" w:space="0" w:color="auto"/>
              <w:right w:val="single" w:sz="6" w:space="0" w:color="auto"/>
            </w:tcBorders>
            <w:vAlign w:val="center"/>
            <w:hideMark/>
          </w:tcPr>
          <w:p w14:paraId="023A63FC" w14:textId="5DAF9AF4"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2</w:t>
            </w:r>
          </w:p>
        </w:tc>
        <w:tc>
          <w:tcPr>
            <w:tcW w:w="2451" w:type="pct"/>
            <w:tcBorders>
              <w:top w:val="nil"/>
              <w:left w:val="nil"/>
              <w:bottom w:val="single" w:sz="6" w:space="0" w:color="auto"/>
              <w:right w:val="nil"/>
            </w:tcBorders>
            <w:vAlign w:val="center"/>
            <w:hideMark/>
          </w:tcPr>
          <w:p w14:paraId="151A6B5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O cumprimento irregular de cláusulas contratuais, do Termo de Referência, especificações ou prazos </w:t>
            </w:r>
          </w:p>
        </w:tc>
        <w:tc>
          <w:tcPr>
            <w:tcW w:w="509" w:type="pct"/>
            <w:tcBorders>
              <w:top w:val="single" w:sz="6" w:space="0" w:color="auto"/>
              <w:left w:val="single" w:sz="6" w:space="0" w:color="auto"/>
              <w:bottom w:val="single" w:sz="6" w:space="0" w:color="auto"/>
              <w:right w:val="single" w:sz="6" w:space="0" w:color="auto"/>
            </w:tcBorders>
            <w:vAlign w:val="center"/>
            <w:hideMark/>
          </w:tcPr>
          <w:p w14:paraId="3194328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1D62908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694F42B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20BF3EC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63D6FE2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49E1E78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0D81A3A9" w14:textId="77777777" w:rsidTr="00635C46">
        <w:trPr>
          <w:trHeight w:val="660"/>
        </w:trPr>
        <w:tc>
          <w:tcPr>
            <w:tcW w:w="303" w:type="pct"/>
            <w:tcBorders>
              <w:top w:val="nil"/>
              <w:left w:val="single" w:sz="6" w:space="0" w:color="auto"/>
              <w:bottom w:val="single" w:sz="6" w:space="0" w:color="auto"/>
              <w:right w:val="single" w:sz="6" w:space="0" w:color="auto"/>
            </w:tcBorders>
            <w:vAlign w:val="center"/>
            <w:hideMark/>
          </w:tcPr>
          <w:p w14:paraId="276724E5" w14:textId="6FEFB7D9"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3</w:t>
            </w:r>
          </w:p>
        </w:tc>
        <w:tc>
          <w:tcPr>
            <w:tcW w:w="2451" w:type="pct"/>
            <w:tcBorders>
              <w:top w:val="nil"/>
              <w:left w:val="nil"/>
              <w:bottom w:val="single" w:sz="6" w:space="0" w:color="auto"/>
              <w:right w:val="nil"/>
            </w:tcBorders>
            <w:vAlign w:val="center"/>
            <w:hideMark/>
          </w:tcPr>
          <w:p w14:paraId="3AFF3C0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O não cumprimento de cláusulas contratuais, do Termo de Referência, especificações ou prazos </w:t>
            </w:r>
          </w:p>
        </w:tc>
        <w:tc>
          <w:tcPr>
            <w:tcW w:w="509" w:type="pct"/>
            <w:tcBorders>
              <w:top w:val="nil"/>
              <w:left w:val="single" w:sz="6" w:space="0" w:color="auto"/>
              <w:bottom w:val="single" w:sz="6" w:space="0" w:color="auto"/>
              <w:right w:val="single" w:sz="6" w:space="0" w:color="auto"/>
            </w:tcBorders>
            <w:vAlign w:val="center"/>
            <w:hideMark/>
          </w:tcPr>
          <w:p w14:paraId="6CAEECC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0DBD668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0" w:type="pct"/>
            <w:tcBorders>
              <w:top w:val="nil"/>
              <w:left w:val="nil"/>
              <w:bottom w:val="single" w:sz="6" w:space="0" w:color="auto"/>
              <w:right w:val="single" w:sz="6" w:space="0" w:color="auto"/>
            </w:tcBorders>
            <w:vAlign w:val="center"/>
            <w:hideMark/>
          </w:tcPr>
          <w:p w14:paraId="36132EB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55" w:type="pct"/>
            <w:tcBorders>
              <w:top w:val="nil"/>
              <w:left w:val="nil"/>
              <w:bottom w:val="single" w:sz="6" w:space="0" w:color="auto"/>
              <w:right w:val="single" w:sz="6" w:space="0" w:color="auto"/>
            </w:tcBorders>
            <w:vAlign w:val="center"/>
            <w:hideMark/>
          </w:tcPr>
          <w:p w14:paraId="18F4355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40" w:type="pct"/>
            <w:tcBorders>
              <w:top w:val="nil"/>
              <w:left w:val="nil"/>
              <w:bottom w:val="single" w:sz="6" w:space="0" w:color="auto"/>
              <w:right w:val="single" w:sz="6" w:space="0" w:color="auto"/>
            </w:tcBorders>
            <w:vAlign w:val="center"/>
            <w:hideMark/>
          </w:tcPr>
          <w:p w14:paraId="6BAF250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55" w:type="pct"/>
            <w:tcBorders>
              <w:top w:val="nil"/>
              <w:left w:val="nil"/>
              <w:bottom w:val="single" w:sz="6" w:space="0" w:color="auto"/>
              <w:right w:val="single" w:sz="6" w:space="0" w:color="auto"/>
            </w:tcBorders>
            <w:vAlign w:val="center"/>
            <w:hideMark/>
          </w:tcPr>
          <w:p w14:paraId="392CFA0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r>
      <w:tr w:rsidR="00B705E0" w:rsidRPr="006F18C6" w14:paraId="0F209152" w14:textId="77777777" w:rsidTr="00635C46">
        <w:trPr>
          <w:trHeight w:val="660"/>
        </w:trPr>
        <w:tc>
          <w:tcPr>
            <w:tcW w:w="303" w:type="pct"/>
            <w:tcBorders>
              <w:top w:val="nil"/>
              <w:left w:val="single" w:sz="6" w:space="0" w:color="auto"/>
              <w:bottom w:val="single" w:sz="6" w:space="0" w:color="auto"/>
              <w:right w:val="single" w:sz="6" w:space="0" w:color="auto"/>
            </w:tcBorders>
            <w:vAlign w:val="center"/>
            <w:hideMark/>
          </w:tcPr>
          <w:p w14:paraId="41704331" w14:textId="1F0F5467"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4</w:t>
            </w:r>
          </w:p>
        </w:tc>
        <w:tc>
          <w:tcPr>
            <w:tcW w:w="2451" w:type="pct"/>
            <w:tcBorders>
              <w:top w:val="nil"/>
              <w:left w:val="nil"/>
              <w:bottom w:val="single" w:sz="6" w:space="0" w:color="auto"/>
              <w:right w:val="nil"/>
            </w:tcBorders>
            <w:vAlign w:val="center"/>
            <w:hideMark/>
          </w:tcPr>
          <w:p w14:paraId="0ACE7C81"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A paralisação do serviço ou do fornecimento, sem justa causa e prévia comunicação à Administração </w:t>
            </w:r>
          </w:p>
        </w:tc>
        <w:tc>
          <w:tcPr>
            <w:tcW w:w="509" w:type="pct"/>
            <w:tcBorders>
              <w:top w:val="nil"/>
              <w:left w:val="single" w:sz="6" w:space="0" w:color="auto"/>
              <w:bottom w:val="single" w:sz="6" w:space="0" w:color="auto"/>
              <w:right w:val="single" w:sz="6" w:space="0" w:color="auto"/>
            </w:tcBorders>
            <w:vAlign w:val="center"/>
            <w:hideMark/>
          </w:tcPr>
          <w:p w14:paraId="2E8B223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2AABE75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1FD745F5"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20A38ED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3DAA8DF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5316073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11A6E273" w14:textId="77777777" w:rsidTr="00635C46">
        <w:trPr>
          <w:trHeight w:val="660"/>
        </w:trPr>
        <w:tc>
          <w:tcPr>
            <w:tcW w:w="303" w:type="pct"/>
            <w:tcBorders>
              <w:top w:val="nil"/>
              <w:left w:val="single" w:sz="6" w:space="0" w:color="auto"/>
              <w:bottom w:val="single" w:sz="6" w:space="0" w:color="auto"/>
              <w:right w:val="single" w:sz="6" w:space="0" w:color="auto"/>
            </w:tcBorders>
            <w:vAlign w:val="center"/>
            <w:hideMark/>
          </w:tcPr>
          <w:p w14:paraId="6F73A850" w14:textId="04A26CC9"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5</w:t>
            </w:r>
          </w:p>
        </w:tc>
        <w:tc>
          <w:tcPr>
            <w:tcW w:w="2451" w:type="pct"/>
            <w:tcBorders>
              <w:top w:val="nil"/>
              <w:left w:val="nil"/>
              <w:bottom w:val="single" w:sz="6" w:space="0" w:color="auto"/>
              <w:right w:val="nil"/>
            </w:tcBorders>
            <w:vAlign w:val="center"/>
            <w:hideMark/>
          </w:tcPr>
          <w:p w14:paraId="430D07B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Atraso injustificado do início da execução do contrato de prestação de serviço ou de fornecimento de bens </w:t>
            </w:r>
          </w:p>
        </w:tc>
        <w:tc>
          <w:tcPr>
            <w:tcW w:w="509" w:type="pct"/>
            <w:tcBorders>
              <w:top w:val="nil"/>
              <w:left w:val="single" w:sz="6" w:space="0" w:color="auto"/>
              <w:bottom w:val="single" w:sz="6" w:space="0" w:color="auto"/>
              <w:right w:val="single" w:sz="6" w:space="0" w:color="auto"/>
            </w:tcBorders>
            <w:vAlign w:val="center"/>
            <w:hideMark/>
          </w:tcPr>
          <w:p w14:paraId="65EEAF1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10C089A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0" w:type="pct"/>
            <w:tcBorders>
              <w:top w:val="nil"/>
              <w:left w:val="nil"/>
              <w:bottom w:val="single" w:sz="6" w:space="0" w:color="auto"/>
              <w:right w:val="single" w:sz="6" w:space="0" w:color="auto"/>
            </w:tcBorders>
            <w:vAlign w:val="center"/>
            <w:hideMark/>
          </w:tcPr>
          <w:p w14:paraId="456DCC9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204FBA6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2DAE64D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166090FC"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r>
      <w:tr w:rsidR="00B705E0" w:rsidRPr="006F18C6" w14:paraId="0FCA6AA4" w14:textId="77777777" w:rsidTr="00635C46">
        <w:trPr>
          <w:trHeight w:val="660"/>
        </w:trPr>
        <w:tc>
          <w:tcPr>
            <w:tcW w:w="303" w:type="pct"/>
            <w:tcBorders>
              <w:top w:val="nil"/>
              <w:left w:val="single" w:sz="6" w:space="0" w:color="auto"/>
              <w:bottom w:val="single" w:sz="6" w:space="0" w:color="auto"/>
              <w:right w:val="single" w:sz="6" w:space="0" w:color="auto"/>
            </w:tcBorders>
            <w:vAlign w:val="center"/>
            <w:hideMark/>
          </w:tcPr>
          <w:p w14:paraId="4A4A1385" w14:textId="7636CEA4"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6</w:t>
            </w:r>
          </w:p>
        </w:tc>
        <w:tc>
          <w:tcPr>
            <w:tcW w:w="2451" w:type="pct"/>
            <w:tcBorders>
              <w:top w:val="nil"/>
              <w:left w:val="nil"/>
              <w:bottom w:val="single" w:sz="6" w:space="0" w:color="auto"/>
              <w:right w:val="nil"/>
            </w:tcBorders>
            <w:vAlign w:val="center"/>
            <w:hideMark/>
          </w:tcPr>
          <w:p w14:paraId="16DBA29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Não manter, durante toda a execução do contrato, as mesmas condições da habilitação </w:t>
            </w:r>
          </w:p>
        </w:tc>
        <w:tc>
          <w:tcPr>
            <w:tcW w:w="509" w:type="pct"/>
            <w:tcBorders>
              <w:top w:val="nil"/>
              <w:left w:val="single" w:sz="6" w:space="0" w:color="auto"/>
              <w:bottom w:val="single" w:sz="6" w:space="0" w:color="auto"/>
              <w:right w:val="single" w:sz="6" w:space="0" w:color="auto"/>
            </w:tcBorders>
            <w:vAlign w:val="center"/>
            <w:hideMark/>
          </w:tcPr>
          <w:p w14:paraId="02F878E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11441DA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7D324551"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0C9A275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10E50D3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3E384561"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0586AB9A" w14:textId="77777777" w:rsidTr="00635C46">
        <w:trPr>
          <w:trHeight w:val="435"/>
        </w:trPr>
        <w:tc>
          <w:tcPr>
            <w:tcW w:w="303" w:type="pct"/>
            <w:tcBorders>
              <w:top w:val="nil"/>
              <w:left w:val="single" w:sz="6" w:space="0" w:color="auto"/>
              <w:bottom w:val="single" w:sz="6" w:space="0" w:color="auto"/>
              <w:right w:val="single" w:sz="6" w:space="0" w:color="auto"/>
            </w:tcBorders>
            <w:vAlign w:val="center"/>
            <w:hideMark/>
          </w:tcPr>
          <w:p w14:paraId="6369C53B" w14:textId="04E08E0F"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7</w:t>
            </w:r>
          </w:p>
        </w:tc>
        <w:tc>
          <w:tcPr>
            <w:tcW w:w="2451" w:type="pct"/>
            <w:tcBorders>
              <w:top w:val="nil"/>
              <w:left w:val="nil"/>
              <w:bottom w:val="single" w:sz="6" w:space="0" w:color="auto"/>
              <w:right w:val="nil"/>
            </w:tcBorders>
            <w:vAlign w:val="center"/>
            <w:hideMark/>
          </w:tcPr>
          <w:p w14:paraId="6BC0565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O desatendimento de determinações regulares da equipe de fiscalização </w:t>
            </w:r>
          </w:p>
        </w:tc>
        <w:tc>
          <w:tcPr>
            <w:tcW w:w="509" w:type="pct"/>
            <w:tcBorders>
              <w:top w:val="nil"/>
              <w:left w:val="single" w:sz="6" w:space="0" w:color="auto"/>
              <w:bottom w:val="single" w:sz="6" w:space="0" w:color="auto"/>
              <w:right w:val="single" w:sz="6" w:space="0" w:color="auto"/>
            </w:tcBorders>
            <w:vAlign w:val="center"/>
            <w:hideMark/>
          </w:tcPr>
          <w:p w14:paraId="4CBDA671"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22A71EA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0050ED0E"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3BA2DE85"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723F632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04CB479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7FE45325" w14:textId="77777777" w:rsidTr="00635C46">
        <w:trPr>
          <w:trHeight w:val="1110"/>
        </w:trPr>
        <w:tc>
          <w:tcPr>
            <w:tcW w:w="303" w:type="pct"/>
            <w:tcBorders>
              <w:top w:val="nil"/>
              <w:left w:val="single" w:sz="6" w:space="0" w:color="auto"/>
              <w:bottom w:val="single" w:sz="6" w:space="0" w:color="auto"/>
              <w:right w:val="single" w:sz="6" w:space="0" w:color="auto"/>
            </w:tcBorders>
            <w:vAlign w:val="center"/>
            <w:hideMark/>
          </w:tcPr>
          <w:p w14:paraId="1A71DF75" w14:textId="37A9D285"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8</w:t>
            </w:r>
          </w:p>
        </w:tc>
        <w:tc>
          <w:tcPr>
            <w:tcW w:w="2451" w:type="pct"/>
            <w:tcBorders>
              <w:top w:val="nil"/>
              <w:left w:val="nil"/>
              <w:bottom w:val="single" w:sz="6" w:space="0" w:color="auto"/>
              <w:right w:val="nil"/>
            </w:tcBorders>
            <w:vAlign w:val="center"/>
            <w:hideMark/>
          </w:tcPr>
          <w:p w14:paraId="1D963AF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Não responder a contatos e/ou solicitações da equipe de fiscalização no prazo de até 03 (três) dias úteis contados a partir do envio de comunicação/solicitação </w:t>
            </w:r>
          </w:p>
        </w:tc>
        <w:tc>
          <w:tcPr>
            <w:tcW w:w="509" w:type="pct"/>
            <w:tcBorders>
              <w:top w:val="nil"/>
              <w:left w:val="single" w:sz="6" w:space="0" w:color="auto"/>
              <w:bottom w:val="single" w:sz="6" w:space="0" w:color="auto"/>
              <w:right w:val="single" w:sz="6" w:space="0" w:color="auto"/>
            </w:tcBorders>
            <w:vAlign w:val="center"/>
            <w:hideMark/>
          </w:tcPr>
          <w:p w14:paraId="275FBBD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1EB5F8D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4618A38E"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3A4748B1"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5BBC7A6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68B1966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5C1C8F93" w14:textId="77777777" w:rsidTr="00635C46">
        <w:trPr>
          <w:trHeight w:val="435"/>
        </w:trPr>
        <w:tc>
          <w:tcPr>
            <w:tcW w:w="303" w:type="pct"/>
            <w:tcBorders>
              <w:top w:val="nil"/>
              <w:left w:val="single" w:sz="6" w:space="0" w:color="auto"/>
              <w:bottom w:val="single" w:sz="6" w:space="0" w:color="auto"/>
              <w:right w:val="single" w:sz="6" w:space="0" w:color="auto"/>
            </w:tcBorders>
            <w:vAlign w:val="center"/>
            <w:hideMark/>
          </w:tcPr>
          <w:p w14:paraId="7556AF32" w14:textId="13FD51DF" w:rsidR="00B705E0" w:rsidRPr="00452318" w:rsidRDefault="00B705E0" w:rsidP="00635C46">
            <w:pPr>
              <w:spacing w:after="0"/>
              <w:jc w:val="center"/>
              <w:textAlignment w:val="baseline"/>
              <w:rPr>
                <w:rFonts w:ascii="Aptos Narrow" w:eastAsia="Times New Roman" w:hAnsi="Aptos Narrow" w:cs="Segoe UI"/>
                <w:sz w:val="20"/>
                <w:szCs w:val="20"/>
              </w:rPr>
            </w:pPr>
            <w:r w:rsidRPr="00452318">
              <w:rPr>
                <w:rFonts w:ascii="Aptos Narrow" w:eastAsia="Times New Roman" w:hAnsi="Aptos Narrow" w:cs="Calibri"/>
                <w:color w:val="000000"/>
                <w:sz w:val="20"/>
                <w:szCs w:val="20"/>
              </w:rPr>
              <w:t>9 </w:t>
            </w:r>
          </w:p>
        </w:tc>
        <w:tc>
          <w:tcPr>
            <w:tcW w:w="2451" w:type="pct"/>
            <w:tcBorders>
              <w:top w:val="nil"/>
              <w:left w:val="nil"/>
              <w:bottom w:val="single" w:sz="6" w:space="0" w:color="auto"/>
              <w:right w:val="nil"/>
            </w:tcBorders>
            <w:vAlign w:val="center"/>
            <w:hideMark/>
          </w:tcPr>
          <w:p w14:paraId="198BFBA4" w14:textId="77777777" w:rsidR="00B705E0" w:rsidRPr="00452318" w:rsidRDefault="00B705E0" w:rsidP="00635C46">
            <w:pPr>
              <w:spacing w:after="0"/>
              <w:textAlignment w:val="baseline"/>
              <w:rPr>
                <w:rFonts w:ascii="Aptos Narrow" w:eastAsia="Times New Roman" w:hAnsi="Aptos Narrow" w:cs="Segoe UI"/>
                <w:sz w:val="20"/>
                <w:szCs w:val="20"/>
              </w:rPr>
            </w:pPr>
            <w:r w:rsidRPr="00452318">
              <w:rPr>
                <w:rFonts w:ascii="Aptos Narrow" w:eastAsia="Times New Roman" w:hAnsi="Aptos Narrow" w:cs="Calibri"/>
                <w:color w:val="000000"/>
                <w:sz w:val="20"/>
                <w:szCs w:val="20"/>
              </w:rPr>
              <w:t>Apresentar documento falso ou fazer declaração falsa </w:t>
            </w:r>
          </w:p>
        </w:tc>
        <w:tc>
          <w:tcPr>
            <w:tcW w:w="509" w:type="pct"/>
            <w:tcBorders>
              <w:top w:val="nil"/>
              <w:left w:val="single" w:sz="6" w:space="0" w:color="auto"/>
              <w:bottom w:val="single" w:sz="6" w:space="0" w:color="auto"/>
              <w:right w:val="single" w:sz="6" w:space="0" w:color="auto"/>
            </w:tcBorders>
            <w:vAlign w:val="center"/>
            <w:hideMark/>
          </w:tcPr>
          <w:p w14:paraId="2A417A67" w14:textId="77777777" w:rsidR="00B705E0" w:rsidRPr="00452318" w:rsidRDefault="00B705E0" w:rsidP="00635C46">
            <w:pPr>
              <w:spacing w:after="0"/>
              <w:textAlignment w:val="baseline"/>
              <w:rPr>
                <w:rFonts w:ascii="Aptos Narrow" w:eastAsia="Times New Roman" w:hAnsi="Aptos Narrow" w:cs="Segoe UI"/>
                <w:sz w:val="20"/>
                <w:szCs w:val="20"/>
              </w:rPr>
            </w:pPr>
            <w:r w:rsidRPr="00452318">
              <w:rPr>
                <w:rFonts w:ascii="Arial" w:eastAsia="Times New Roman" w:hAnsi="Arial" w:cs="Arial"/>
                <w:color w:val="000000"/>
                <w:sz w:val="20"/>
                <w:szCs w:val="20"/>
              </w:rPr>
              <w:t> </w:t>
            </w:r>
            <w:r w:rsidRPr="00452318">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2D018142" w14:textId="77777777" w:rsidR="00B705E0" w:rsidRPr="00452318" w:rsidRDefault="00B705E0" w:rsidP="00635C46">
            <w:pPr>
              <w:spacing w:after="0"/>
              <w:textAlignment w:val="baseline"/>
              <w:rPr>
                <w:rFonts w:ascii="Aptos Narrow" w:eastAsia="Times New Roman" w:hAnsi="Aptos Narrow" w:cs="Segoe UI"/>
                <w:sz w:val="20"/>
                <w:szCs w:val="20"/>
              </w:rPr>
            </w:pPr>
            <w:r w:rsidRPr="00452318">
              <w:rPr>
                <w:rFonts w:ascii="Arial" w:eastAsia="Times New Roman" w:hAnsi="Arial" w:cs="Arial"/>
                <w:color w:val="000000"/>
                <w:sz w:val="20"/>
                <w:szCs w:val="20"/>
              </w:rPr>
              <w:t> </w:t>
            </w:r>
            <w:r w:rsidRPr="00452318">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2DC89187" w14:textId="77777777" w:rsidR="00B705E0" w:rsidRPr="00452318" w:rsidRDefault="00B705E0" w:rsidP="00635C46">
            <w:pPr>
              <w:spacing w:after="0"/>
              <w:textAlignment w:val="baseline"/>
              <w:rPr>
                <w:rFonts w:ascii="Aptos Narrow" w:eastAsia="Times New Roman" w:hAnsi="Aptos Narrow" w:cs="Segoe UI"/>
                <w:sz w:val="20"/>
                <w:szCs w:val="20"/>
              </w:rPr>
            </w:pPr>
            <w:r w:rsidRPr="00452318">
              <w:rPr>
                <w:rFonts w:ascii="Arial" w:eastAsia="Times New Roman" w:hAnsi="Arial" w:cs="Arial"/>
                <w:color w:val="000000"/>
                <w:sz w:val="20"/>
                <w:szCs w:val="20"/>
              </w:rPr>
              <w:t> </w:t>
            </w:r>
            <w:r w:rsidRPr="00452318">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0283A5A3" w14:textId="77777777" w:rsidR="00B705E0" w:rsidRPr="00452318" w:rsidRDefault="00B705E0" w:rsidP="00635C46">
            <w:pPr>
              <w:spacing w:after="0"/>
              <w:textAlignment w:val="baseline"/>
              <w:rPr>
                <w:rFonts w:ascii="Aptos Narrow" w:eastAsia="Times New Roman" w:hAnsi="Aptos Narrow" w:cs="Segoe UI"/>
                <w:sz w:val="20"/>
                <w:szCs w:val="20"/>
              </w:rPr>
            </w:pPr>
            <w:r w:rsidRPr="00452318">
              <w:rPr>
                <w:rFonts w:ascii="Arial" w:eastAsia="Times New Roman" w:hAnsi="Arial" w:cs="Arial"/>
                <w:color w:val="000000"/>
                <w:sz w:val="20"/>
                <w:szCs w:val="20"/>
              </w:rPr>
              <w:t> </w:t>
            </w:r>
            <w:r w:rsidRPr="00452318">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0F761D88" w14:textId="77777777" w:rsidR="00B705E0" w:rsidRPr="00452318" w:rsidRDefault="00B705E0" w:rsidP="00635C46">
            <w:pPr>
              <w:spacing w:after="0"/>
              <w:textAlignment w:val="baseline"/>
              <w:rPr>
                <w:rFonts w:ascii="Aptos Narrow" w:eastAsia="Times New Roman" w:hAnsi="Aptos Narrow" w:cs="Segoe UI"/>
                <w:sz w:val="20"/>
                <w:szCs w:val="20"/>
              </w:rPr>
            </w:pPr>
            <w:r w:rsidRPr="00452318">
              <w:rPr>
                <w:rFonts w:ascii="Arial" w:eastAsia="Times New Roman" w:hAnsi="Arial" w:cs="Arial"/>
                <w:color w:val="000000"/>
                <w:sz w:val="20"/>
                <w:szCs w:val="20"/>
              </w:rPr>
              <w:t> </w:t>
            </w:r>
            <w:r w:rsidRPr="00452318">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4157B08B" w14:textId="77777777" w:rsidR="00B705E0" w:rsidRPr="00452318" w:rsidRDefault="00B705E0" w:rsidP="00635C46">
            <w:pPr>
              <w:spacing w:after="0"/>
              <w:textAlignment w:val="baseline"/>
              <w:rPr>
                <w:rFonts w:ascii="Aptos Narrow" w:eastAsia="Times New Roman" w:hAnsi="Aptos Narrow" w:cs="Segoe UI"/>
                <w:sz w:val="20"/>
                <w:szCs w:val="20"/>
              </w:rPr>
            </w:pPr>
            <w:r w:rsidRPr="00452318">
              <w:rPr>
                <w:rFonts w:ascii="Aptos Narrow" w:eastAsia="Times New Roman" w:hAnsi="Aptos Narrow" w:cs="Calibri"/>
                <w:color w:val="000000"/>
                <w:sz w:val="20"/>
                <w:szCs w:val="20"/>
              </w:rPr>
              <w:t>1ª vez </w:t>
            </w:r>
          </w:p>
        </w:tc>
      </w:tr>
      <w:tr w:rsidR="00F565E6" w:rsidRPr="006F18C6" w14:paraId="39453010" w14:textId="77777777" w:rsidTr="00635C46">
        <w:trPr>
          <w:trHeight w:val="435"/>
        </w:trPr>
        <w:tc>
          <w:tcPr>
            <w:tcW w:w="303" w:type="pct"/>
            <w:tcBorders>
              <w:top w:val="nil"/>
              <w:left w:val="single" w:sz="6" w:space="0" w:color="auto"/>
              <w:bottom w:val="single" w:sz="6" w:space="0" w:color="auto"/>
              <w:right w:val="single" w:sz="6" w:space="0" w:color="auto"/>
            </w:tcBorders>
            <w:vAlign w:val="center"/>
          </w:tcPr>
          <w:p w14:paraId="6C5069E4" w14:textId="3E387990" w:rsidR="00F565E6" w:rsidRPr="00452318" w:rsidRDefault="00F565E6" w:rsidP="00635C46">
            <w:pPr>
              <w:spacing w:after="0"/>
              <w:jc w:val="center"/>
              <w:textAlignment w:val="baseline"/>
              <w:rPr>
                <w:rFonts w:ascii="Aptos Narrow" w:eastAsia="Times New Roman" w:hAnsi="Aptos Narrow" w:cs="Calibri"/>
                <w:color w:val="000000"/>
                <w:sz w:val="20"/>
                <w:szCs w:val="20"/>
              </w:rPr>
            </w:pPr>
            <w:r>
              <w:rPr>
                <w:rFonts w:ascii="Aptos Narrow" w:eastAsia="Times New Roman" w:hAnsi="Aptos Narrow" w:cs="Calibri"/>
                <w:color w:val="000000"/>
                <w:sz w:val="20"/>
                <w:szCs w:val="20"/>
              </w:rPr>
              <w:t>10</w:t>
            </w:r>
          </w:p>
        </w:tc>
        <w:tc>
          <w:tcPr>
            <w:tcW w:w="2451" w:type="pct"/>
            <w:tcBorders>
              <w:top w:val="nil"/>
              <w:left w:val="nil"/>
              <w:bottom w:val="single" w:sz="6" w:space="0" w:color="auto"/>
              <w:right w:val="nil"/>
            </w:tcBorders>
            <w:vAlign w:val="center"/>
          </w:tcPr>
          <w:p w14:paraId="63FB4C48" w14:textId="62F7458C" w:rsidR="00F565E6" w:rsidRPr="00452318" w:rsidRDefault="00F565E6" w:rsidP="00635C46">
            <w:pPr>
              <w:spacing w:after="0"/>
              <w:textAlignment w:val="baseline"/>
              <w:rPr>
                <w:rFonts w:ascii="Aptos Narrow" w:eastAsia="Times New Roman" w:hAnsi="Aptos Narrow" w:cs="Calibri"/>
                <w:color w:val="000000"/>
                <w:sz w:val="20"/>
                <w:szCs w:val="20"/>
              </w:rPr>
            </w:pPr>
            <w:r w:rsidRPr="00F565E6">
              <w:rPr>
                <w:rFonts w:ascii="Aptos Narrow" w:eastAsia="Times New Roman" w:hAnsi="Aptos Narrow" w:cs="Calibri"/>
                <w:color w:val="000000"/>
                <w:sz w:val="20"/>
                <w:szCs w:val="20"/>
              </w:rPr>
              <w:t>Substituir material previsto por material fora da especificação sem prévia aprovação da Fiscalização</w:t>
            </w:r>
          </w:p>
        </w:tc>
        <w:tc>
          <w:tcPr>
            <w:tcW w:w="509" w:type="pct"/>
            <w:tcBorders>
              <w:top w:val="nil"/>
              <w:left w:val="single" w:sz="6" w:space="0" w:color="auto"/>
              <w:bottom w:val="single" w:sz="6" w:space="0" w:color="auto"/>
              <w:right w:val="single" w:sz="6" w:space="0" w:color="auto"/>
            </w:tcBorders>
            <w:vAlign w:val="center"/>
          </w:tcPr>
          <w:p w14:paraId="3AAA5B1F" w14:textId="77777777" w:rsidR="00F565E6" w:rsidRPr="00452318" w:rsidRDefault="00F565E6" w:rsidP="00635C46">
            <w:pPr>
              <w:spacing w:after="0"/>
              <w:textAlignment w:val="baseline"/>
              <w:rPr>
                <w:rFonts w:ascii="Arial" w:eastAsia="Times New Roman" w:hAnsi="Arial" w:cs="Arial"/>
                <w:color w:val="000000"/>
                <w:sz w:val="20"/>
                <w:szCs w:val="20"/>
              </w:rPr>
            </w:pPr>
          </w:p>
        </w:tc>
        <w:tc>
          <w:tcPr>
            <w:tcW w:w="347" w:type="pct"/>
            <w:tcBorders>
              <w:top w:val="nil"/>
              <w:left w:val="nil"/>
              <w:bottom w:val="single" w:sz="6" w:space="0" w:color="auto"/>
              <w:right w:val="single" w:sz="6" w:space="0" w:color="auto"/>
            </w:tcBorders>
            <w:vAlign w:val="center"/>
          </w:tcPr>
          <w:p w14:paraId="34767C7E" w14:textId="77777777" w:rsidR="00F565E6" w:rsidRPr="00452318" w:rsidRDefault="00F565E6" w:rsidP="00635C46">
            <w:pPr>
              <w:spacing w:after="0"/>
              <w:textAlignment w:val="baseline"/>
              <w:rPr>
                <w:rFonts w:ascii="Arial" w:eastAsia="Times New Roman" w:hAnsi="Arial" w:cs="Arial"/>
                <w:color w:val="000000"/>
                <w:sz w:val="20"/>
                <w:szCs w:val="20"/>
              </w:rPr>
            </w:pPr>
          </w:p>
        </w:tc>
        <w:tc>
          <w:tcPr>
            <w:tcW w:w="340" w:type="pct"/>
            <w:tcBorders>
              <w:top w:val="nil"/>
              <w:left w:val="nil"/>
              <w:bottom w:val="single" w:sz="6" w:space="0" w:color="auto"/>
              <w:right w:val="single" w:sz="6" w:space="0" w:color="auto"/>
            </w:tcBorders>
            <w:vAlign w:val="center"/>
          </w:tcPr>
          <w:p w14:paraId="4092CB82" w14:textId="77777777" w:rsidR="00F565E6" w:rsidRPr="00452318" w:rsidRDefault="00F565E6" w:rsidP="00635C46">
            <w:pPr>
              <w:spacing w:after="0"/>
              <w:textAlignment w:val="baseline"/>
              <w:rPr>
                <w:rFonts w:ascii="Arial" w:eastAsia="Times New Roman" w:hAnsi="Arial" w:cs="Arial"/>
                <w:color w:val="000000"/>
                <w:sz w:val="20"/>
                <w:szCs w:val="20"/>
              </w:rPr>
            </w:pPr>
          </w:p>
        </w:tc>
        <w:tc>
          <w:tcPr>
            <w:tcW w:w="355" w:type="pct"/>
            <w:tcBorders>
              <w:top w:val="nil"/>
              <w:left w:val="nil"/>
              <w:bottom w:val="single" w:sz="6" w:space="0" w:color="auto"/>
              <w:right w:val="single" w:sz="6" w:space="0" w:color="auto"/>
            </w:tcBorders>
            <w:vAlign w:val="center"/>
          </w:tcPr>
          <w:p w14:paraId="5A961CFB" w14:textId="77777777" w:rsidR="00F565E6" w:rsidRPr="00452318" w:rsidRDefault="00F565E6" w:rsidP="00635C46">
            <w:pPr>
              <w:spacing w:after="0"/>
              <w:textAlignment w:val="baseline"/>
              <w:rPr>
                <w:rFonts w:ascii="Arial" w:eastAsia="Times New Roman" w:hAnsi="Arial" w:cs="Arial"/>
                <w:color w:val="000000"/>
                <w:sz w:val="20"/>
                <w:szCs w:val="20"/>
              </w:rPr>
            </w:pPr>
          </w:p>
        </w:tc>
        <w:tc>
          <w:tcPr>
            <w:tcW w:w="340" w:type="pct"/>
            <w:tcBorders>
              <w:top w:val="nil"/>
              <w:left w:val="nil"/>
              <w:bottom w:val="single" w:sz="6" w:space="0" w:color="auto"/>
              <w:right w:val="single" w:sz="6" w:space="0" w:color="auto"/>
            </w:tcBorders>
            <w:vAlign w:val="center"/>
          </w:tcPr>
          <w:p w14:paraId="4BE2B275" w14:textId="77777777" w:rsidR="00F565E6" w:rsidRPr="00452318" w:rsidRDefault="00F565E6" w:rsidP="00635C46">
            <w:pPr>
              <w:spacing w:after="0"/>
              <w:textAlignment w:val="baseline"/>
              <w:rPr>
                <w:rFonts w:ascii="Arial" w:eastAsia="Times New Roman" w:hAnsi="Arial" w:cs="Arial"/>
                <w:color w:val="000000"/>
                <w:sz w:val="20"/>
                <w:szCs w:val="20"/>
              </w:rPr>
            </w:pPr>
          </w:p>
        </w:tc>
        <w:tc>
          <w:tcPr>
            <w:tcW w:w="355" w:type="pct"/>
            <w:tcBorders>
              <w:top w:val="nil"/>
              <w:left w:val="nil"/>
              <w:bottom w:val="single" w:sz="6" w:space="0" w:color="auto"/>
              <w:right w:val="single" w:sz="6" w:space="0" w:color="auto"/>
            </w:tcBorders>
            <w:vAlign w:val="center"/>
          </w:tcPr>
          <w:p w14:paraId="52E51436" w14:textId="2443204A" w:rsidR="00F565E6" w:rsidRPr="00452318" w:rsidRDefault="00F565E6" w:rsidP="00635C46">
            <w:pPr>
              <w:spacing w:after="0"/>
              <w:textAlignment w:val="baseline"/>
              <w:rPr>
                <w:rFonts w:ascii="Aptos Narrow" w:eastAsia="Times New Roman" w:hAnsi="Aptos Narrow" w:cs="Calibri"/>
                <w:color w:val="000000"/>
                <w:sz w:val="20"/>
                <w:szCs w:val="20"/>
              </w:rPr>
            </w:pPr>
            <w:r w:rsidRPr="00452318">
              <w:rPr>
                <w:rFonts w:ascii="Aptos Narrow" w:eastAsia="Times New Roman" w:hAnsi="Aptos Narrow" w:cs="Calibri"/>
                <w:color w:val="000000"/>
                <w:sz w:val="20"/>
                <w:szCs w:val="20"/>
              </w:rPr>
              <w:t>1ª vez </w:t>
            </w:r>
          </w:p>
        </w:tc>
      </w:tr>
      <w:tr w:rsidR="00B705E0" w:rsidRPr="006F18C6" w14:paraId="4F6CE99F" w14:textId="77777777" w:rsidTr="00635C46">
        <w:trPr>
          <w:trHeight w:val="435"/>
        </w:trPr>
        <w:tc>
          <w:tcPr>
            <w:tcW w:w="303" w:type="pct"/>
            <w:tcBorders>
              <w:top w:val="nil"/>
              <w:left w:val="single" w:sz="6" w:space="0" w:color="auto"/>
              <w:bottom w:val="single" w:sz="6" w:space="0" w:color="auto"/>
              <w:right w:val="single" w:sz="6" w:space="0" w:color="auto"/>
            </w:tcBorders>
            <w:vAlign w:val="center"/>
            <w:hideMark/>
          </w:tcPr>
          <w:p w14:paraId="4EBCD464" w14:textId="65CB3E61"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1</w:t>
            </w:r>
          </w:p>
        </w:tc>
        <w:tc>
          <w:tcPr>
            <w:tcW w:w="2451" w:type="pct"/>
            <w:tcBorders>
              <w:top w:val="nil"/>
              <w:left w:val="nil"/>
              <w:bottom w:val="single" w:sz="6" w:space="0" w:color="auto"/>
              <w:right w:val="nil"/>
            </w:tcBorders>
            <w:vAlign w:val="center"/>
            <w:hideMark/>
          </w:tcPr>
          <w:p w14:paraId="3D2CDFF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Agir em desconformidade legal na relação contratual </w:t>
            </w:r>
          </w:p>
        </w:tc>
        <w:tc>
          <w:tcPr>
            <w:tcW w:w="509" w:type="pct"/>
            <w:tcBorders>
              <w:top w:val="nil"/>
              <w:left w:val="single" w:sz="6" w:space="0" w:color="auto"/>
              <w:bottom w:val="single" w:sz="6" w:space="0" w:color="auto"/>
              <w:right w:val="single" w:sz="6" w:space="0" w:color="auto"/>
            </w:tcBorders>
            <w:vAlign w:val="center"/>
            <w:hideMark/>
          </w:tcPr>
          <w:p w14:paraId="7D97CB55"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4360713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65E4363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7F003FF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47A2766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3EA4B2D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r>
      <w:tr w:rsidR="00B705E0" w:rsidRPr="006F18C6" w14:paraId="5A21D670" w14:textId="77777777" w:rsidTr="00635C46">
        <w:trPr>
          <w:trHeight w:val="210"/>
        </w:trPr>
        <w:tc>
          <w:tcPr>
            <w:tcW w:w="303" w:type="pct"/>
            <w:tcBorders>
              <w:top w:val="nil"/>
              <w:left w:val="single" w:sz="6" w:space="0" w:color="auto"/>
              <w:bottom w:val="single" w:sz="6" w:space="0" w:color="auto"/>
              <w:right w:val="single" w:sz="6" w:space="0" w:color="auto"/>
            </w:tcBorders>
            <w:vAlign w:val="center"/>
            <w:hideMark/>
          </w:tcPr>
          <w:p w14:paraId="204B4F9B" w14:textId="45809737"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2</w:t>
            </w:r>
          </w:p>
        </w:tc>
        <w:tc>
          <w:tcPr>
            <w:tcW w:w="2451" w:type="pct"/>
            <w:tcBorders>
              <w:top w:val="nil"/>
              <w:left w:val="nil"/>
              <w:bottom w:val="single" w:sz="6" w:space="0" w:color="auto"/>
              <w:right w:val="nil"/>
            </w:tcBorders>
            <w:vAlign w:val="center"/>
            <w:hideMark/>
          </w:tcPr>
          <w:p w14:paraId="0439B4C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Abandonar a execução do contrato </w:t>
            </w:r>
          </w:p>
        </w:tc>
        <w:tc>
          <w:tcPr>
            <w:tcW w:w="509" w:type="pct"/>
            <w:tcBorders>
              <w:top w:val="nil"/>
              <w:left w:val="single" w:sz="6" w:space="0" w:color="auto"/>
              <w:bottom w:val="single" w:sz="6" w:space="0" w:color="auto"/>
              <w:right w:val="single" w:sz="6" w:space="0" w:color="auto"/>
            </w:tcBorders>
            <w:vAlign w:val="center"/>
            <w:hideMark/>
          </w:tcPr>
          <w:p w14:paraId="34D98E2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192FA08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532D0DA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0272115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6D0F331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7B28751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r>
      <w:tr w:rsidR="00B705E0" w:rsidRPr="006F18C6" w14:paraId="34D39B46" w14:textId="77777777" w:rsidTr="00635C46">
        <w:trPr>
          <w:trHeight w:val="660"/>
        </w:trPr>
        <w:tc>
          <w:tcPr>
            <w:tcW w:w="303" w:type="pct"/>
            <w:tcBorders>
              <w:top w:val="nil"/>
              <w:left w:val="single" w:sz="6" w:space="0" w:color="auto"/>
              <w:bottom w:val="single" w:sz="6" w:space="0" w:color="auto"/>
              <w:right w:val="single" w:sz="6" w:space="0" w:color="auto"/>
            </w:tcBorders>
            <w:vAlign w:val="center"/>
            <w:hideMark/>
          </w:tcPr>
          <w:p w14:paraId="5F2C7F18" w14:textId="3D0D5B55"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3</w:t>
            </w:r>
          </w:p>
        </w:tc>
        <w:tc>
          <w:tcPr>
            <w:tcW w:w="2451" w:type="pct"/>
            <w:tcBorders>
              <w:top w:val="nil"/>
              <w:left w:val="nil"/>
              <w:bottom w:val="single" w:sz="6" w:space="0" w:color="auto"/>
              <w:right w:val="nil"/>
            </w:tcBorders>
            <w:vAlign w:val="center"/>
            <w:hideMark/>
          </w:tcPr>
          <w:p w14:paraId="4914B7F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Frustrar ou fraudar, mediante ajuste, combinação ou qualquer outro expediente, o contrato </w:t>
            </w:r>
          </w:p>
        </w:tc>
        <w:tc>
          <w:tcPr>
            <w:tcW w:w="509" w:type="pct"/>
            <w:tcBorders>
              <w:top w:val="nil"/>
              <w:left w:val="single" w:sz="6" w:space="0" w:color="auto"/>
              <w:bottom w:val="single" w:sz="6" w:space="0" w:color="auto"/>
              <w:right w:val="single" w:sz="6" w:space="0" w:color="auto"/>
            </w:tcBorders>
            <w:vAlign w:val="center"/>
            <w:hideMark/>
          </w:tcPr>
          <w:p w14:paraId="3AE1C54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025968F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3B1CAC7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561117D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68CB7B7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614BD26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r>
      <w:tr w:rsidR="00B705E0" w:rsidRPr="006F18C6" w14:paraId="05ACD1CC" w14:textId="77777777" w:rsidTr="00635C46">
        <w:trPr>
          <w:trHeight w:val="435"/>
        </w:trPr>
        <w:tc>
          <w:tcPr>
            <w:tcW w:w="303" w:type="pct"/>
            <w:tcBorders>
              <w:top w:val="nil"/>
              <w:left w:val="single" w:sz="6" w:space="0" w:color="auto"/>
              <w:bottom w:val="single" w:sz="6" w:space="0" w:color="auto"/>
              <w:right w:val="single" w:sz="6" w:space="0" w:color="auto"/>
            </w:tcBorders>
            <w:vAlign w:val="center"/>
            <w:hideMark/>
          </w:tcPr>
          <w:p w14:paraId="34F8AED0" w14:textId="710A0E03"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4</w:t>
            </w:r>
          </w:p>
        </w:tc>
        <w:tc>
          <w:tcPr>
            <w:tcW w:w="2451" w:type="pct"/>
            <w:tcBorders>
              <w:top w:val="nil"/>
              <w:left w:val="nil"/>
              <w:bottom w:val="single" w:sz="6" w:space="0" w:color="auto"/>
              <w:right w:val="nil"/>
            </w:tcBorders>
            <w:vAlign w:val="center"/>
            <w:hideMark/>
          </w:tcPr>
          <w:p w14:paraId="435727F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Quando não concluir duas ou mais Etapas de Implantação no prazo previsto </w:t>
            </w:r>
          </w:p>
        </w:tc>
        <w:tc>
          <w:tcPr>
            <w:tcW w:w="509" w:type="pct"/>
            <w:tcBorders>
              <w:top w:val="nil"/>
              <w:left w:val="single" w:sz="6" w:space="0" w:color="auto"/>
              <w:bottom w:val="single" w:sz="6" w:space="0" w:color="auto"/>
              <w:right w:val="single" w:sz="6" w:space="0" w:color="auto"/>
            </w:tcBorders>
            <w:vAlign w:val="center"/>
            <w:hideMark/>
          </w:tcPr>
          <w:p w14:paraId="01A6319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5FC91A1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40F9B81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471865A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0E01B2C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7235669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4A12DAB5" w14:textId="77777777" w:rsidTr="00635C46">
        <w:trPr>
          <w:trHeight w:val="660"/>
        </w:trPr>
        <w:tc>
          <w:tcPr>
            <w:tcW w:w="303" w:type="pct"/>
            <w:tcBorders>
              <w:top w:val="nil"/>
              <w:left w:val="single" w:sz="6" w:space="0" w:color="auto"/>
              <w:bottom w:val="single" w:sz="6" w:space="0" w:color="auto"/>
              <w:right w:val="single" w:sz="6" w:space="0" w:color="auto"/>
            </w:tcBorders>
            <w:vAlign w:val="center"/>
            <w:hideMark/>
          </w:tcPr>
          <w:p w14:paraId="51F9422B" w14:textId="0BE36408" w:rsidR="00B705E0" w:rsidRPr="006F18C6" w:rsidRDefault="00B705E0"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5</w:t>
            </w:r>
          </w:p>
        </w:tc>
        <w:tc>
          <w:tcPr>
            <w:tcW w:w="2451" w:type="pct"/>
            <w:tcBorders>
              <w:top w:val="nil"/>
              <w:left w:val="nil"/>
              <w:bottom w:val="single" w:sz="6" w:space="0" w:color="auto"/>
              <w:right w:val="nil"/>
            </w:tcBorders>
            <w:vAlign w:val="center"/>
            <w:hideMark/>
          </w:tcPr>
          <w:p w14:paraId="626C5B4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Quando o preposto ou responsável técnico não se apresentar em reunião pré-agendada </w:t>
            </w:r>
          </w:p>
        </w:tc>
        <w:tc>
          <w:tcPr>
            <w:tcW w:w="509" w:type="pct"/>
            <w:tcBorders>
              <w:top w:val="nil"/>
              <w:left w:val="single" w:sz="6" w:space="0" w:color="auto"/>
              <w:bottom w:val="single" w:sz="6" w:space="0" w:color="auto"/>
              <w:right w:val="single" w:sz="6" w:space="0" w:color="auto"/>
            </w:tcBorders>
            <w:vAlign w:val="center"/>
            <w:hideMark/>
          </w:tcPr>
          <w:p w14:paraId="71F60BE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073392B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608FF1E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0D404E6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770CF905"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47BA1DB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653411DE" w14:textId="77777777" w:rsidTr="00635C46">
        <w:trPr>
          <w:trHeight w:val="885"/>
        </w:trPr>
        <w:tc>
          <w:tcPr>
            <w:tcW w:w="303" w:type="pct"/>
            <w:tcBorders>
              <w:top w:val="nil"/>
              <w:left w:val="single" w:sz="6" w:space="0" w:color="auto"/>
              <w:bottom w:val="single" w:sz="6" w:space="0" w:color="auto"/>
              <w:right w:val="single" w:sz="6" w:space="0" w:color="auto"/>
            </w:tcBorders>
            <w:vAlign w:val="center"/>
            <w:hideMark/>
          </w:tcPr>
          <w:p w14:paraId="505D3ACD" w14:textId="547B12D0" w:rsidR="00B705E0" w:rsidRPr="006F18C6" w:rsidRDefault="006D59B6"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lastRenderedPageBreak/>
              <w:t>1</w:t>
            </w:r>
            <w:r w:rsidR="00F565E6">
              <w:rPr>
                <w:rFonts w:ascii="Aptos Narrow" w:eastAsia="Times New Roman" w:hAnsi="Aptos Narrow" w:cs="Calibri"/>
                <w:color w:val="000000"/>
                <w:sz w:val="20"/>
                <w:szCs w:val="20"/>
              </w:rPr>
              <w:t>6</w:t>
            </w:r>
          </w:p>
        </w:tc>
        <w:tc>
          <w:tcPr>
            <w:tcW w:w="2451" w:type="pct"/>
            <w:tcBorders>
              <w:top w:val="nil"/>
              <w:left w:val="nil"/>
              <w:bottom w:val="single" w:sz="6" w:space="0" w:color="auto"/>
              <w:right w:val="nil"/>
            </w:tcBorders>
            <w:vAlign w:val="center"/>
            <w:hideMark/>
          </w:tcPr>
          <w:p w14:paraId="23A5BDA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Quando deixar de substituir prestador de serviço que se portar ou realizar condutas de modo inconveniente ou que não atendam às necessidades contratuais </w:t>
            </w:r>
          </w:p>
        </w:tc>
        <w:tc>
          <w:tcPr>
            <w:tcW w:w="509" w:type="pct"/>
            <w:tcBorders>
              <w:top w:val="nil"/>
              <w:left w:val="single" w:sz="6" w:space="0" w:color="auto"/>
              <w:bottom w:val="single" w:sz="6" w:space="0" w:color="auto"/>
              <w:right w:val="single" w:sz="6" w:space="0" w:color="auto"/>
            </w:tcBorders>
            <w:vAlign w:val="center"/>
            <w:hideMark/>
          </w:tcPr>
          <w:p w14:paraId="2868F70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5DD96EB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7979D5B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5207FEB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17C4298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5B79A82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7F7423C2" w14:textId="77777777" w:rsidTr="00635C46">
        <w:trPr>
          <w:trHeight w:val="885"/>
        </w:trPr>
        <w:tc>
          <w:tcPr>
            <w:tcW w:w="303" w:type="pct"/>
            <w:tcBorders>
              <w:top w:val="nil"/>
              <w:left w:val="single" w:sz="6" w:space="0" w:color="auto"/>
              <w:bottom w:val="single" w:sz="6" w:space="0" w:color="auto"/>
              <w:right w:val="single" w:sz="6" w:space="0" w:color="auto"/>
            </w:tcBorders>
            <w:vAlign w:val="center"/>
            <w:hideMark/>
          </w:tcPr>
          <w:p w14:paraId="199E529C" w14:textId="21E89269" w:rsidR="00B705E0" w:rsidRPr="006F18C6" w:rsidRDefault="006D59B6"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7</w:t>
            </w:r>
          </w:p>
        </w:tc>
        <w:tc>
          <w:tcPr>
            <w:tcW w:w="2451" w:type="pct"/>
            <w:tcBorders>
              <w:top w:val="nil"/>
              <w:left w:val="nil"/>
              <w:bottom w:val="single" w:sz="6" w:space="0" w:color="auto"/>
              <w:right w:val="nil"/>
            </w:tcBorders>
            <w:vAlign w:val="center"/>
            <w:hideMark/>
          </w:tcPr>
          <w:p w14:paraId="69D3DFCB" w14:textId="330051DF"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 xml:space="preserve">Quando for evidenciado que o prestador de serviço da </w:t>
            </w:r>
            <w:r w:rsidR="00C3066B">
              <w:rPr>
                <w:rFonts w:ascii="Aptos Narrow" w:eastAsia="Times New Roman" w:hAnsi="Aptos Narrow" w:cs="Calibri"/>
                <w:color w:val="000000"/>
                <w:sz w:val="20"/>
                <w:szCs w:val="20"/>
              </w:rPr>
              <w:t>CONTRATADA</w:t>
            </w:r>
            <w:r w:rsidRPr="006F18C6">
              <w:rPr>
                <w:rFonts w:ascii="Aptos Narrow" w:eastAsia="Times New Roman" w:hAnsi="Aptos Narrow" w:cs="Calibri"/>
                <w:color w:val="000000"/>
                <w:sz w:val="20"/>
                <w:szCs w:val="20"/>
              </w:rPr>
              <w:t xml:space="preserve"> realizou atividade de quebra na segurança das informações do CONTRATANTE </w:t>
            </w:r>
          </w:p>
        </w:tc>
        <w:tc>
          <w:tcPr>
            <w:tcW w:w="509" w:type="pct"/>
            <w:tcBorders>
              <w:top w:val="nil"/>
              <w:left w:val="single" w:sz="6" w:space="0" w:color="auto"/>
              <w:bottom w:val="single" w:sz="6" w:space="0" w:color="auto"/>
              <w:right w:val="single" w:sz="6" w:space="0" w:color="auto"/>
            </w:tcBorders>
            <w:vAlign w:val="center"/>
            <w:hideMark/>
          </w:tcPr>
          <w:p w14:paraId="003D66A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4E97204E"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16BF26C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3E40863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4C6A2D4C"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2058885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r>
      <w:tr w:rsidR="00B705E0" w:rsidRPr="006F18C6" w14:paraId="426A78C6" w14:textId="77777777" w:rsidTr="00635C46">
        <w:trPr>
          <w:trHeight w:val="1335"/>
        </w:trPr>
        <w:tc>
          <w:tcPr>
            <w:tcW w:w="303" w:type="pct"/>
            <w:tcBorders>
              <w:top w:val="nil"/>
              <w:left w:val="single" w:sz="6" w:space="0" w:color="auto"/>
              <w:bottom w:val="single" w:sz="6" w:space="0" w:color="auto"/>
              <w:right w:val="single" w:sz="6" w:space="0" w:color="auto"/>
            </w:tcBorders>
            <w:vAlign w:val="center"/>
            <w:hideMark/>
          </w:tcPr>
          <w:p w14:paraId="258CD0B9" w14:textId="71BE933F" w:rsidR="00B705E0" w:rsidRPr="006F18C6" w:rsidRDefault="006D59B6"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8</w:t>
            </w:r>
          </w:p>
        </w:tc>
        <w:tc>
          <w:tcPr>
            <w:tcW w:w="2451" w:type="pct"/>
            <w:tcBorders>
              <w:top w:val="nil"/>
              <w:left w:val="nil"/>
              <w:bottom w:val="single" w:sz="6" w:space="0" w:color="auto"/>
              <w:right w:val="nil"/>
            </w:tcBorders>
            <w:vAlign w:val="center"/>
            <w:hideMark/>
          </w:tcPr>
          <w:p w14:paraId="26301DCE" w14:textId="0F8B2516"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 xml:space="preserve">Quando o prestador de serviço da </w:t>
            </w:r>
            <w:r w:rsidR="00C3066B">
              <w:rPr>
                <w:rFonts w:ascii="Aptos Narrow" w:eastAsia="Times New Roman" w:hAnsi="Aptos Narrow" w:cs="Calibri"/>
                <w:color w:val="000000"/>
                <w:sz w:val="20"/>
                <w:szCs w:val="20"/>
              </w:rPr>
              <w:t>CONTRATADA</w:t>
            </w:r>
            <w:r w:rsidRPr="006F18C6">
              <w:rPr>
                <w:rFonts w:ascii="Aptos Narrow" w:eastAsia="Times New Roman" w:hAnsi="Aptos Narrow" w:cs="Calibri"/>
                <w:color w:val="000000"/>
                <w:sz w:val="20"/>
                <w:szCs w:val="20"/>
              </w:rPr>
              <w:t xml:space="preserve"> deixar de utilizar crachá de identificação ou não estiver trajando roupas/equipamentos adequados à prestação do serviço, dentro das instalações do CONTRATANTE </w:t>
            </w:r>
          </w:p>
        </w:tc>
        <w:tc>
          <w:tcPr>
            <w:tcW w:w="509" w:type="pct"/>
            <w:tcBorders>
              <w:top w:val="nil"/>
              <w:left w:val="single" w:sz="6" w:space="0" w:color="auto"/>
              <w:bottom w:val="single" w:sz="6" w:space="0" w:color="auto"/>
              <w:right w:val="single" w:sz="6" w:space="0" w:color="auto"/>
            </w:tcBorders>
            <w:vAlign w:val="center"/>
            <w:hideMark/>
          </w:tcPr>
          <w:p w14:paraId="1EF41E1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1632F8F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3C855CA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633FDBA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23DAEBA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208FA99C"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27E3EDBA" w14:textId="77777777" w:rsidTr="00635C46">
        <w:trPr>
          <w:trHeight w:val="660"/>
        </w:trPr>
        <w:tc>
          <w:tcPr>
            <w:tcW w:w="303" w:type="pct"/>
            <w:tcBorders>
              <w:top w:val="nil"/>
              <w:left w:val="single" w:sz="6" w:space="0" w:color="auto"/>
              <w:bottom w:val="single" w:sz="6" w:space="0" w:color="auto"/>
              <w:right w:val="single" w:sz="6" w:space="0" w:color="auto"/>
            </w:tcBorders>
            <w:vAlign w:val="center"/>
            <w:hideMark/>
          </w:tcPr>
          <w:p w14:paraId="09A81920" w14:textId="71EFA116"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w:t>
            </w:r>
            <w:r w:rsidR="00F565E6">
              <w:rPr>
                <w:rFonts w:ascii="Aptos Narrow" w:eastAsia="Times New Roman" w:hAnsi="Aptos Narrow" w:cs="Calibri"/>
                <w:color w:val="000000"/>
                <w:sz w:val="20"/>
                <w:szCs w:val="20"/>
              </w:rPr>
              <w:t>9</w:t>
            </w:r>
          </w:p>
        </w:tc>
        <w:tc>
          <w:tcPr>
            <w:tcW w:w="2451" w:type="pct"/>
            <w:tcBorders>
              <w:top w:val="nil"/>
              <w:left w:val="nil"/>
              <w:bottom w:val="single" w:sz="6" w:space="0" w:color="auto"/>
              <w:right w:val="nil"/>
            </w:tcBorders>
            <w:vAlign w:val="center"/>
            <w:hideMark/>
          </w:tcPr>
          <w:p w14:paraId="10D8A84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Criar embaraços ou deixar de prestar informações que possam contribuir com o processo de fiscalização contratual </w:t>
            </w:r>
          </w:p>
        </w:tc>
        <w:tc>
          <w:tcPr>
            <w:tcW w:w="509" w:type="pct"/>
            <w:tcBorders>
              <w:top w:val="nil"/>
              <w:left w:val="single" w:sz="6" w:space="0" w:color="auto"/>
              <w:bottom w:val="single" w:sz="6" w:space="0" w:color="auto"/>
              <w:right w:val="single" w:sz="6" w:space="0" w:color="auto"/>
            </w:tcBorders>
            <w:vAlign w:val="center"/>
            <w:hideMark/>
          </w:tcPr>
          <w:p w14:paraId="62BBB85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569B4BE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1EBAB6A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7BFDFC2E"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59C076E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479E886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5B6F525B" w14:textId="77777777" w:rsidTr="00635C46">
        <w:trPr>
          <w:trHeight w:val="548"/>
        </w:trPr>
        <w:tc>
          <w:tcPr>
            <w:tcW w:w="303" w:type="pct"/>
            <w:tcBorders>
              <w:top w:val="nil"/>
              <w:left w:val="single" w:sz="6" w:space="0" w:color="auto"/>
              <w:bottom w:val="single" w:sz="6" w:space="0" w:color="auto"/>
              <w:right w:val="single" w:sz="6" w:space="0" w:color="auto"/>
            </w:tcBorders>
            <w:vAlign w:val="center"/>
            <w:hideMark/>
          </w:tcPr>
          <w:p w14:paraId="6E23BA48" w14:textId="173FFE6D" w:rsidR="00B705E0" w:rsidRPr="006F18C6" w:rsidRDefault="00F565E6" w:rsidP="00635C46">
            <w:pPr>
              <w:spacing w:after="0"/>
              <w:jc w:val="center"/>
              <w:textAlignment w:val="baseline"/>
              <w:rPr>
                <w:rFonts w:ascii="Aptos Narrow" w:eastAsia="Times New Roman" w:hAnsi="Aptos Narrow" w:cs="Segoe UI"/>
                <w:sz w:val="20"/>
                <w:szCs w:val="20"/>
              </w:rPr>
            </w:pPr>
            <w:r>
              <w:rPr>
                <w:rFonts w:ascii="Aptos Narrow" w:eastAsia="Times New Roman" w:hAnsi="Aptos Narrow" w:cs="Segoe UI"/>
                <w:sz w:val="20"/>
                <w:szCs w:val="20"/>
              </w:rPr>
              <w:t>20</w:t>
            </w:r>
          </w:p>
        </w:tc>
        <w:tc>
          <w:tcPr>
            <w:tcW w:w="2451" w:type="pct"/>
            <w:tcBorders>
              <w:top w:val="nil"/>
              <w:left w:val="nil"/>
              <w:bottom w:val="single" w:sz="6" w:space="0" w:color="auto"/>
              <w:right w:val="nil"/>
            </w:tcBorders>
            <w:vAlign w:val="center"/>
            <w:hideMark/>
          </w:tcPr>
          <w:p w14:paraId="6BAE4175"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Deixar de entregar a documentação exigida no Termo de Referência e/ou contrato </w:t>
            </w:r>
          </w:p>
        </w:tc>
        <w:tc>
          <w:tcPr>
            <w:tcW w:w="509" w:type="pct"/>
            <w:tcBorders>
              <w:top w:val="nil"/>
              <w:left w:val="single" w:sz="6" w:space="0" w:color="auto"/>
              <w:bottom w:val="single" w:sz="6" w:space="0" w:color="auto"/>
              <w:right w:val="single" w:sz="6" w:space="0" w:color="auto"/>
            </w:tcBorders>
            <w:vAlign w:val="center"/>
            <w:hideMark/>
          </w:tcPr>
          <w:p w14:paraId="1712158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2BD07E7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788F507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2D0F1E3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3807830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133B0D0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3E9F8891" w14:textId="77777777" w:rsidTr="00635C46">
        <w:trPr>
          <w:trHeight w:val="1995"/>
        </w:trPr>
        <w:tc>
          <w:tcPr>
            <w:tcW w:w="303" w:type="pct"/>
            <w:tcBorders>
              <w:top w:val="nil"/>
              <w:left w:val="single" w:sz="6" w:space="0" w:color="auto"/>
              <w:bottom w:val="single" w:sz="6" w:space="0" w:color="auto"/>
              <w:right w:val="single" w:sz="6" w:space="0" w:color="auto"/>
            </w:tcBorders>
            <w:vAlign w:val="center"/>
            <w:hideMark/>
          </w:tcPr>
          <w:p w14:paraId="58B74938" w14:textId="49A19070"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w:t>
            </w:r>
            <w:r w:rsidR="00F565E6">
              <w:rPr>
                <w:rFonts w:ascii="Aptos Narrow" w:eastAsia="Times New Roman" w:hAnsi="Aptos Narrow" w:cs="Calibri"/>
                <w:color w:val="000000"/>
                <w:sz w:val="20"/>
                <w:szCs w:val="20"/>
              </w:rPr>
              <w:t>1</w:t>
            </w:r>
            <w:r w:rsidRPr="006F18C6">
              <w:rPr>
                <w:rFonts w:ascii="Aptos Narrow" w:eastAsia="Times New Roman" w:hAnsi="Aptos Narrow" w:cs="Calibri"/>
                <w:color w:val="000000"/>
                <w:sz w:val="20"/>
                <w:szCs w:val="20"/>
              </w:rPr>
              <w:t> </w:t>
            </w:r>
          </w:p>
        </w:tc>
        <w:tc>
          <w:tcPr>
            <w:tcW w:w="2451" w:type="pct"/>
            <w:tcBorders>
              <w:top w:val="nil"/>
              <w:left w:val="nil"/>
              <w:bottom w:val="single" w:sz="6" w:space="0" w:color="auto"/>
              <w:right w:val="nil"/>
            </w:tcBorders>
            <w:vAlign w:val="center"/>
            <w:hideMark/>
          </w:tcPr>
          <w:p w14:paraId="0A80D339" w14:textId="3929B004"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 xml:space="preserve">Deixar de manter a documentação de habilitação atualizada ou </w:t>
            </w:r>
            <w:r w:rsidR="00AA069F" w:rsidRPr="00AA069F">
              <w:rPr>
                <w:rFonts w:ascii="Aptos Narrow" w:eastAsia="Times New Roman" w:hAnsi="Aptos Narrow" w:cs="Calibri"/>
                <w:color w:val="000000"/>
                <w:sz w:val="20"/>
                <w:szCs w:val="20"/>
              </w:rPr>
              <w:t>recusar-se</w:t>
            </w:r>
            <w:r w:rsidR="00AA069F">
              <w:rPr>
                <w:rFonts w:ascii="Aptos Narrow" w:eastAsia="Times New Roman" w:hAnsi="Aptos Narrow" w:cs="Calibri"/>
                <w:color w:val="000000"/>
                <w:sz w:val="20"/>
                <w:szCs w:val="20"/>
              </w:rPr>
              <w:t xml:space="preserve"> </w:t>
            </w:r>
            <w:r w:rsidRPr="006F18C6">
              <w:rPr>
                <w:rFonts w:ascii="Aptos Narrow" w:eastAsia="Times New Roman" w:hAnsi="Aptos Narrow" w:cs="Calibri"/>
                <w:color w:val="000000"/>
                <w:sz w:val="20"/>
                <w:szCs w:val="20"/>
              </w:rPr>
              <w:t>a apresentar documentos complementares relacionados à sua habilitação, (documentação fiscal, documentação trabalhista e/ou documentação previdenciária), quando solicitado, ou, ainda, perder as condições de habilitação exigidas. </w:t>
            </w:r>
          </w:p>
        </w:tc>
        <w:tc>
          <w:tcPr>
            <w:tcW w:w="509" w:type="pct"/>
            <w:tcBorders>
              <w:top w:val="nil"/>
              <w:left w:val="single" w:sz="6" w:space="0" w:color="auto"/>
              <w:bottom w:val="single" w:sz="6" w:space="0" w:color="auto"/>
              <w:right w:val="single" w:sz="6" w:space="0" w:color="auto"/>
            </w:tcBorders>
            <w:vAlign w:val="center"/>
            <w:hideMark/>
          </w:tcPr>
          <w:p w14:paraId="0B33D81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5EF5046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78B5CEE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71CF9A0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4455199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0FC2C8D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1E9A728C" w14:textId="77777777" w:rsidTr="00635C46">
        <w:trPr>
          <w:trHeight w:val="544"/>
        </w:trPr>
        <w:tc>
          <w:tcPr>
            <w:tcW w:w="303" w:type="pct"/>
            <w:tcBorders>
              <w:top w:val="nil"/>
              <w:left w:val="single" w:sz="6" w:space="0" w:color="auto"/>
              <w:bottom w:val="single" w:sz="6" w:space="0" w:color="auto"/>
              <w:right w:val="single" w:sz="6" w:space="0" w:color="auto"/>
            </w:tcBorders>
            <w:vAlign w:val="center"/>
            <w:hideMark/>
          </w:tcPr>
          <w:p w14:paraId="0946FFD1" w14:textId="64F7F5BC"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w:t>
            </w:r>
            <w:r w:rsidR="00F565E6">
              <w:rPr>
                <w:rFonts w:ascii="Aptos Narrow" w:eastAsia="Times New Roman" w:hAnsi="Aptos Narrow" w:cs="Calibri"/>
                <w:color w:val="000000"/>
                <w:sz w:val="20"/>
                <w:szCs w:val="20"/>
              </w:rPr>
              <w:t>2</w:t>
            </w:r>
            <w:r w:rsidRPr="006F18C6">
              <w:rPr>
                <w:rFonts w:ascii="Aptos Narrow" w:eastAsia="Times New Roman" w:hAnsi="Aptos Narrow" w:cs="Calibri"/>
                <w:color w:val="000000"/>
                <w:sz w:val="20"/>
                <w:szCs w:val="20"/>
              </w:rPr>
              <w:t> </w:t>
            </w:r>
          </w:p>
        </w:tc>
        <w:tc>
          <w:tcPr>
            <w:tcW w:w="2451" w:type="pct"/>
            <w:tcBorders>
              <w:top w:val="nil"/>
              <w:left w:val="nil"/>
              <w:bottom w:val="single" w:sz="6" w:space="0" w:color="auto"/>
              <w:right w:val="nil"/>
            </w:tcBorders>
            <w:vAlign w:val="center"/>
            <w:hideMark/>
          </w:tcPr>
          <w:p w14:paraId="03D09FF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Descumprimento das diretrizes definidas pelo CONTRATANTE para a execução dos serviços. </w:t>
            </w:r>
          </w:p>
        </w:tc>
        <w:tc>
          <w:tcPr>
            <w:tcW w:w="509" w:type="pct"/>
            <w:tcBorders>
              <w:top w:val="nil"/>
              <w:left w:val="single" w:sz="6" w:space="0" w:color="auto"/>
              <w:bottom w:val="single" w:sz="6" w:space="0" w:color="auto"/>
              <w:right w:val="single" w:sz="6" w:space="0" w:color="auto"/>
            </w:tcBorders>
            <w:vAlign w:val="center"/>
            <w:hideMark/>
          </w:tcPr>
          <w:p w14:paraId="759477B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5BC1131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190696B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2CD02B1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4911F7E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516158D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64B9F320" w14:textId="77777777" w:rsidTr="00635C46">
        <w:trPr>
          <w:trHeight w:val="2220"/>
        </w:trPr>
        <w:tc>
          <w:tcPr>
            <w:tcW w:w="303" w:type="pct"/>
            <w:tcBorders>
              <w:top w:val="nil"/>
              <w:left w:val="single" w:sz="6" w:space="0" w:color="auto"/>
              <w:bottom w:val="single" w:sz="6" w:space="0" w:color="auto"/>
              <w:right w:val="single" w:sz="6" w:space="0" w:color="auto"/>
            </w:tcBorders>
            <w:vAlign w:val="center"/>
            <w:hideMark/>
          </w:tcPr>
          <w:p w14:paraId="2629260D" w14:textId="34DA53F1"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w:t>
            </w:r>
            <w:r w:rsidR="00F565E6">
              <w:rPr>
                <w:rFonts w:ascii="Aptos Narrow" w:eastAsia="Times New Roman" w:hAnsi="Aptos Narrow" w:cs="Calibri"/>
                <w:color w:val="000000"/>
                <w:sz w:val="20"/>
                <w:szCs w:val="20"/>
              </w:rPr>
              <w:t>3</w:t>
            </w:r>
            <w:r w:rsidRPr="006F18C6">
              <w:rPr>
                <w:rFonts w:ascii="Aptos Narrow" w:eastAsia="Times New Roman" w:hAnsi="Aptos Narrow" w:cs="Calibri"/>
                <w:color w:val="000000"/>
                <w:sz w:val="20"/>
                <w:szCs w:val="20"/>
              </w:rPr>
              <w:t> </w:t>
            </w:r>
          </w:p>
        </w:tc>
        <w:tc>
          <w:tcPr>
            <w:tcW w:w="2451" w:type="pct"/>
            <w:tcBorders>
              <w:top w:val="nil"/>
              <w:left w:val="nil"/>
              <w:bottom w:val="single" w:sz="6" w:space="0" w:color="auto"/>
              <w:right w:val="nil"/>
            </w:tcBorders>
            <w:vAlign w:val="center"/>
            <w:hideMark/>
          </w:tcPr>
          <w:p w14:paraId="13A57540"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Manipular, por quaisquer meios ou estratégias, indicadores de níveis mínimos de serviço e/ou relatórios de serviço e/ou bases de dados das ferramentas de gerenciamento de serviços e monitoramento do ambiente tecnológico de modo a alterar e/ou interferir indevidamente nos resultados dos serviços prestados e/ou nas avaliações de qualidade e/ou nos níveis de serviço. </w:t>
            </w:r>
          </w:p>
        </w:tc>
        <w:tc>
          <w:tcPr>
            <w:tcW w:w="509" w:type="pct"/>
            <w:tcBorders>
              <w:top w:val="nil"/>
              <w:left w:val="single" w:sz="6" w:space="0" w:color="auto"/>
              <w:bottom w:val="single" w:sz="6" w:space="0" w:color="auto"/>
              <w:right w:val="single" w:sz="6" w:space="0" w:color="auto"/>
            </w:tcBorders>
            <w:vAlign w:val="center"/>
            <w:hideMark/>
          </w:tcPr>
          <w:p w14:paraId="4D8FD86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226D3A63"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0" w:type="pct"/>
            <w:tcBorders>
              <w:top w:val="nil"/>
              <w:left w:val="nil"/>
              <w:bottom w:val="single" w:sz="6" w:space="0" w:color="auto"/>
              <w:right w:val="single" w:sz="6" w:space="0" w:color="auto"/>
            </w:tcBorders>
            <w:vAlign w:val="center"/>
            <w:hideMark/>
          </w:tcPr>
          <w:p w14:paraId="5365BB6F"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55" w:type="pct"/>
            <w:tcBorders>
              <w:top w:val="nil"/>
              <w:left w:val="nil"/>
              <w:bottom w:val="single" w:sz="6" w:space="0" w:color="auto"/>
              <w:right w:val="single" w:sz="6" w:space="0" w:color="auto"/>
            </w:tcBorders>
            <w:vAlign w:val="center"/>
            <w:hideMark/>
          </w:tcPr>
          <w:p w14:paraId="00D47881"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40" w:type="pct"/>
            <w:tcBorders>
              <w:top w:val="nil"/>
              <w:left w:val="nil"/>
              <w:bottom w:val="single" w:sz="6" w:space="0" w:color="auto"/>
              <w:right w:val="single" w:sz="6" w:space="0" w:color="auto"/>
            </w:tcBorders>
            <w:vAlign w:val="center"/>
            <w:hideMark/>
          </w:tcPr>
          <w:p w14:paraId="721FA4E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55" w:type="pct"/>
            <w:tcBorders>
              <w:top w:val="nil"/>
              <w:left w:val="nil"/>
              <w:bottom w:val="single" w:sz="6" w:space="0" w:color="auto"/>
              <w:right w:val="single" w:sz="6" w:space="0" w:color="auto"/>
            </w:tcBorders>
            <w:vAlign w:val="center"/>
            <w:hideMark/>
          </w:tcPr>
          <w:p w14:paraId="43065364"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r>
      <w:tr w:rsidR="00B705E0" w:rsidRPr="006F18C6" w14:paraId="5A5232B5" w14:textId="77777777" w:rsidTr="00635C46">
        <w:trPr>
          <w:trHeight w:val="756"/>
        </w:trPr>
        <w:tc>
          <w:tcPr>
            <w:tcW w:w="303" w:type="pct"/>
            <w:tcBorders>
              <w:top w:val="nil"/>
              <w:left w:val="single" w:sz="6" w:space="0" w:color="auto"/>
              <w:bottom w:val="single" w:sz="6" w:space="0" w:color="auto"/>
              <w:right w:val="single" w:sz="6" w:space="0" w:color="auto"/>
            </w:tcBorders>
            <w:vAlign w:val="center"/>
            <w:hideMark/>
          </w:tcPr>
          <w:p w14:paraId="4CB0FD9F" w14:textId="5D8C4520"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w:t>
            </w:r>
            <w:r w:rsidR="00F565E6">
              <w:rPr>
                <w:rFonts w:ascii="Aptos Narrow" w:eastAsia="Times New Roman" w:hAnsi="Aptos Narrow" w:cs="Calibri"/>
                <w:color w:val="000000"/>
                <w:sz w:val="20"/>
                <w:szCs w:val="20"/>
              </w:rPr>
              <w:t>4</w:t>
            </w:r>
            <w:r w:rsidRPr="006F18C6">
              <w:rPr>
                <w:rFonts w:ascii="Aptos Narrow" w:eastAsia="Times New Roman" w:hAnsi="Aptos Narrow" w:cs="Calibri"/>
                <w:color w:val="000000"/>
                <w:sz w:val="20"/>
                <w:szCs w:val="20"/>
              </w:rPr>
              <w:t> </w:t>
            </w:r>
          </w:p>
        </w:tc>
        <w:tc>
          <w:tcPr>
            <w:tcW w:w="2451" w:type="pct"/>
            <w:tcBorders>
              <w:top w:val="nil"/>
              <w:left w:val="nil"/>
              <w:bottom w:val="single" w:sz="6" w:space="0" w:color="auto"/>
              <w:right w:val="nil"/>
            </w:tcBorders>
            <w:vAlign w:val="center"/>
            <w:hideMark/>
          </w:tcPr>
          <w:p w14:paraId="3CFEA54A" w14:textId="596D9C5C"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 xml:space="preserve">Quando houver desistência da </w:t>
            </w:r>
            <w:r w:rsidR="00C3066B">
              <w:rPr>
                <w:rFonts w:ascii="Aptos Narrow" w:eastAsia="Times New Roman" w:hAnsi="Aptos Narrow" w:cs="Calibri"/>
                <w:color w:val="000000"/>
                <w:sz w:val="20"/>
                <w:szCs w:val="20"/>
              </w:rPr>
              <w:t>CONTRATADA</w:t>
            </w:r>
            <w:r w:rsidRPr="006F18C6">
              <w:rPr>
                <w:rFonts w:ascii="Aptos Narrow" w:eastAsia="Times New Roman" w:hAnsi="Aptos Narrow" w:cs="Calibri"/>
                <w:color w:val="000000"/>
                <w:sz w:val="20"/>
                <w:szCs w:val="20"/>
              </w:rPr>
              <w:t xml:space="preserve"> após sua expressa manifestação de interesse na prorrogação contratual. </w:t>
            </w:r>
          </w:p>
        </w:tc>
        <w:tc>
          <w:tcPr>
            <w:tcW w:w="509" w:type="pct"/>
            <w:tcBorders>
              <w:top w:val="nil"/>
              <w:left w:val="single" w:sz="6" w:space="0" w:color="auto"/>
              <w:bottom w:val="single" w:sz="6" w:space="0" w:color="auto"/>
              <w:right w:val="single" w:sz="6" w:space="0" w:color="auto"/>
            </w:tcBorders>
            <w:vAlign w:val="center"/>
            <w:hideMark/>
          </w:tcPr>
          <w:p w14:paraId="1017CA4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7" w:type="pct"/>
            <w:tcBorders>
              <w:top w:val="nil"/>
              <w:left w:val="nil"/>
              <w:bottom w:val="single" w:sz="6" w:space="0" w:color="auto"/>
              <w:right w:val="single" w:sz="6" w:space="0" w:color="auto"/>
            </w:tcBorders>
            <w:vAlign w:val="center"/>
            <w:hideMark/>
          </w:tcPr>
          <w:p w14:paraId="7BB7905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4C29E45A"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55" w:type="pct"/>
            <w:tcBorders>
              <w:top w:val="nil"/>
              <w:left w:val="nil"/>
              <w:bottom w:val="single" w:sz="6" w:space="0" w:color="auto"/>
              <w:right w:val="single" w:sz="6" w:space="0" w:color="auto"/>
            </w:tcBorders>
            <w:vAlign w:val="center"/>
            <w:hideMark/>
          </w:tcPr>
          <w:p w14:paraId="7E2A1CBE"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rial" w:eastAsia="Times New Roman" w:hAnsi="Arial" w:cs="Arial"/>
                <w:color w:val="000000"/>
                <w:sz w:val="20"/>
                <w:szCs w:val="20"/>
              </w:rPr>
              <w:t> </w:t>
            </w:r>
            <w:r w:rsidRPr="006F18C6">
              <w:rPr>
                <w:rFonts w:ascii="Aptos Narrow" w:eastAsia="Times New Roman" w:hAnsi="Aptos Narrow" w:cs="Aptos Narrow"/>
                <w:color w:val="000000"/>
                <w:sz w:val="20"/>
                <w:szCs w:val="20"/>
              </w:rPr>
              <w:t> </w:t>
            </w:r>
          </w:p>
        </w:tc>
        <w:tc>
          <w:tcPr>
            <w:tcW w:w="340" w:type="pct"/>
            <w:tcBorders>
              <w:top w:val="nil"/>
              <w:left w:val="nil"/>
              <w:bottom w:val="single" w:sz="6" w:space="0" w:color="auto"/>
              <w:right w:val="single" w:sz="6" w:space="0" w:color="auto"/>
            </w:tcBorders>
            <w:vAlign w:val="center"/>
            <w:hideMark/>
          </w:tcPr>
          <w:p w14:paraId="309DB33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55" w:type="pct"/>
            <w:tcBorders>
              <w:top w:val="nil"/>
              <w:left w:val="nil"/>
              <w:bottom w:val="single" w:sz="6" w:space="0" w:color="auto"/>
              <w:right w:val="single" w:sz="6" w:space="0" w:color="auto"/>
            </w:tcBorders>
            <w:vAlign w:val="center"/>
            <w:hideMark/>
          </w:tcPr>
          <w:p w14:paraId="2CF1FBB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r>
      <w:tr w:rsidR="00B705E0" w:rsidRPr="006F18C6" w14:paraId="01C73B14" w14:textId="77777777" w:rsidTr="00635C46">
        <w:trPr>
          <w:trHeight w:val="1545"/>
        </w:trPr>
        <w:tc>
          <w:tcPr>
            <w:tcW w:w="303" w:type="pct"/>
            <w:tcBorders>
              <w:top w:val="nil"/>
              <w:left w:val="single" w:sz="6" w:space="0" w:color="auto"/>
              <w:bottom w:val="single" w:sz="6" w:space="0" w:color="auto"/>
              <w:right w:val="single" w:sz="6" w:space="0" w:color="auto"/>
            </w:tcBorders>
            <w:vAlign w:val="center"/>
            <w:hideMark/>
          </w:tcPr>
          <w:p w14:paraId="1E702F6F" w14:textId="536891C6"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w:t>
            </w:r>
            <w:r w:rsidR="00F565E6">
              <w:rPr>
                <w:rFonts w:ascii="Aptos Narrow" w:eastAsia="Times New Roman" w:hAnsi="Aptos Narrow" w:cs="Calibri"/>
                <w:color w:val="000000"/>
                <w:sz w:val="20"/>
                <w:szCs w:val="20"/>
              </w:rPr>
              <w:t>5</w:t>
            </w:r>
          </w:p>
        </w:tc>
        <w:tc>
          <w:tcPr>
            <w:tcW w:w="2451" w:type="pct"/>
            <w:tcBorders>
              <w:top w:val="nil"/>
              <w:left w:val="nil"/>
              <w:bottom w:val="single" w:sz="6" w:space="0" w:color="auto"/>
              <w:right w:val="nil"/>
            </w:tcBorders>
            <w:vAlign w:val="center"/>
            <w:hideMark/>
          </w:tcPr>
          <w:p w14:paraId="50D87B75" w14:textId="628A694C" w:rsidR="00B705E0" w:rsidRPr="006F18C6" w:rsidRDefault="00F565E6" w:rsidP="00635C46">
            <w:pPr>
              <w:spacing w:after="0"/>
              <w:textAlignment w:val="baseline"/>
              <w:rPr>
                <w:rFonts w:ascii="Aptos Narrow" w:eastAsia="Times New Roman" w:hAnsi="Aptos Narrow" w:cs="Segoe UI"/>
                <w:sz w:val="20"/>
                <w:szCs w:val="20"/>
              </w:rPr>
            </w:pPr>
            <w:r w:rsidRPr="00F565E6">
              <w:rPr>
                <w:rFonts w:ascii="Aptos Narrow" w:eastAsia="Times New Roman" w:hAnsi="Aptos Narrow" w:cs="Calibri"/>
                <w:color w:val="000000"/>
                <w:sz w:val="20"/>
                <w:szCs w:val="20"/>
              </w:rPr>
              <w:t>Não possuir no seu quadro funcional, na data de início da vigência contratual, os profissionais habilitados para a perfeita execução dos serviços objeto deste Termo de Referência, contendo no mínimo engenheiro ou arquiteto.</w:t>
            </w:r>
          </w:p>
        </w:tc>
        <w:tc>
          <w:tcPr>
            <w:tcW w:w="509" w:type="pct"/>
            <w:tcBorders>
              <w:top w:val="nil"/>
              <w:left w:val="single" w:sz="6" w:space="0" w:color="auto"/>
              <w:bottom w:val="single" w:sz="6" w:space="0" w:color="auto"/>
              <w:right w:val="single" w:sz="6" w:space="0" w:color="auto"/>
            </w:tcBorders>
            <w:vAlign w:val="center"/>
            <w:hideMark/>
          </w:tcPr>
          <w:p w14:paraId="1C0511F2"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098E2D9C"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2E78721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5DBDD3F1"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56789A7E"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6BCBBAB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B705E0" w:rsidRPr="006F18C6" w14:paraId="378AB486" w14:textId="77777777" w:rsidTr="00635C46">
        <w:trPr>
          <w:trHeight w:val="660"/>
        </w:trPr>
        <w:tc>
          <w:tcPr>
            <w:tcW w:w="303" w:type="pct"/>
            <w:tcBorders>
              <w:top w:val="nil"/>
              <w:left w:val="single" w:sz="6" w:space="0" w:color="auto"/>
              <w:bottom w:val="single" w:sz="6" w:space="0" w:color="auto"/>
              <w:right w:val="single" w:sz="6" w:space="0" w:color="auto"/>
            </w:tcBorders>
            <w:vAlign w:val="center"/>
            <w:hideMark/>
          </w:tcPr>
          <w:p w14:paraId="53322915" w14:textId="77777777" w:rsidR="00B705E0" w:rsidRPr="006F18C6" w:rsidRDefault="00B705E0" w:rsidP="00635C4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26 </w:t>
            </w:r>
          </w:p>
        </w:tc>
        <w:tc>
          <w:tcPr>
            <w:tcW w:w="2451" w:type="pct"/>
            <w:tcBorders>
              <w:top w:val="nil"/>
              <w:left w:val="nil"/>
              <w:bottom w:val="single" w:sz="6" w:space="0" w:color="auto"/>
              <w:right w:val="nil"/>
            </w:tcBorders>
            <w:vAlign w:val="center"/>
            <w:hideMark/>
          </w:tcPr>
          <w:p w14:paraId="465EFB06"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Realizar subcontratação fora do escopo definido neste Termo de Referência e/ou sem aprovação da equipe de fiscalização. </w:t>
            </w:r>
          </w:p>
        </w:tc>
        <w:tc>
          <w:tcPr>
            <w:tcW w:w="509" w:type="pct"/>
            <w:tcBorders>
              <w:top w:val="nil"/>
              <w:left w:val="single" w:sz="6" w:space="0" w:color="auto"/>
              <w:bottom w:val="single" w:sz="6" w:space="0" w:color="auto"/>
              <w:right w:val="single" w:sz="6" w:space="0" w:color="auto"/>
            </w:tcBorders>
            <w:vAlign w:val="center"/>
            <w:hideMark/>
          </w:tcPr>
          <w:p w14:paraId="44D0F157"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1EC7807B"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6698BB68"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0C5A84F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07AC8939"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011902BD" w14:textId="77777777" w:rsidR="00B705E0" w:rsidRPr="006F18C6" w:rsidRDefault="00B705E0" w:rsidP="00635C4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r w:rsidR="006D59B6" w:rsidRPr="006F18C6" w14:paraId="4D4E9B37" w14:textId="77777777" w:rsidTr="00635C46">
        <w:trPr>
          <w:trHeight w:val="660"/>
        </w:trPr>
        <w:tc>
          <w:tcPr>
            <w:tcW w:w="303" w:type="pct"/>
            <w:tcBorders>
              <w:top w:val="nil"/>
              <w:left w:val="single" w:sz="6" w:space="0" w:color="auto"/>
              <w:bottom w:val="single" w:sz="6" w:space="0" w:color="auto"/>
              <w:right w:val="single" w:sz="6" w:space="0" w:color="auto"/>
            </w:tcBorders>
            <w:vAlign w:val="center"/>
          </w:tcPr>
          <w:p w14:paraId="194401A5" w14:textId="33D7ABD8" w:rsidR="006D59B6" w:rsidRPr="006F18C6" w:rsidRDefault="006D59B6" w:rsidP="006D59B6">
            <w:pPr>
              <w:spacing w:after="0"/>
              <w:jc w:val="center"/>
              <w:textAlignment w:val="baseline"/>
              <w:rPr>
                <w:rFonts w:ascii="Aptos Narrow" w:eastAsia="Times New Roman" w:hAnsi="Aptos Narrow" w:cs="Calibri"/>
                <w:color w:val="000000"/>
                <w:sz w:val="20"/>
                <w:szCs w:val="20"/>
              </w:rPr>
            </w:pPr>
            <w:r>
              <w:rPr>
                <w:rFonts w:ascii="Aptos Narrow" w:eastAsia="Times New Roman" w:hAnsi="Aptos Narrow" w:cs="Calibri"/>
                <w:color w:val="000000"/>
                <w:sz w:val="20"/>
                <w:szCs w:val="20"/>
              </w:rPr>
              <w:lastRenderedPageBreak/>
              <w:t>27</w:t>
            </w:r>
          </w:p>
        </w:tc>
        <w:tc>
          <w:tcPr>
            <w:tcW w:w="2451" w:type="pct"/>
            <w:tcBorders>
              <w:top w:val="nil"/>
              <w:left w:val="nil"/>
              <w:bottom w:val="single" w:sz="6" w:space="0" w:color="auto"/>
              <w:right w:val="nil"/>
            </w:tcBorders>
            <w:vAlign w:val="center"/>
          </w:tcPr>
          <w:p w14:paraId="60FFDAD3" w14:textId="6819BC26" w:rsidR="006D59B6" w:rsidRPr="006F18C6" w:rsidRDefault="006D59B6" w:rsidP="006D59B6">
            <w:pPr>
              <w:spacing w:after="0"/>
              <w:textAlignment w:val="baseline"/>
              <w:rPr>
                <w:rFonts w:ascii="Aptos Narrow" w:eastAsia="Times New Roman" w:hAnsi="Aptos Narrow" w:cs="Calibri"/>
                <w:color w:val="000000"/>
                <w:sz w:val="20"/>
                <w:szCs w:val="20"/>
              </w:rPr>
            </w:pPr>
            <w:r w:rsidRPr="006D59B6">
              <w:rPr>
                <w:rFonts w:ascii="Aptos Narrow" w:eastAsia="Times New Roman" w:hAnsi="Aptos Narrow" w:cs="Calibri"/>
                <w:color w:val="000000"/>
                <w:sz w:val="20"/>
                <w:szCs w:val="20"/>
              </w:rPr>
              <w:t>Não apresentar o Plano de Manutenção no prazo previsto.</w:t>
            </w:r>
          </w:p>
        </w:tc>
        <w:tc>
          <w:tcPr>
            <w:tcW w:w="509" w:type="pct"/>
            <w:tcBorders>
              <w:top w:val="nil"/>
              <w:left w:val="single" w:sz="6" w:space="0" w:color="auto"/>
              <w:bottom w:val="single" w:sz="6" w:space="0" w:color="auto"/>
              <w:right w:val="single" w:sz="6" w:space="0" w:color="auto"/>
            </w:tcBorders>
            <w:vAlign w:val="center"/>
          </w:tcPr>
          <w:p w14:paraId="527AC038" w14:textId="4C20130F" w:rsidR="006D59B6" w:rsidRPr="006F18C6" w:rsidRDefault="006D59B6" w:rsidP="006D59B6">
            <w:pPr>
              <w:spacing w:after="0"/>
              <w:textAlignment w:val="baseline"/>
              <w:rPr>
                <w:rFonts w:ascii="Aptos Narrow" w:eastAsia="Times New Roman" w:hAnsi="Aptos Narrow" w:cs="Calibri"/>
                <w:color w:val="000000"/>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tcPr>
          <w:p w14:paraId="4A2D0FF1" w14:textId="05880443" w:rsidR="006D59B6" w:rsidRPr="006F18C6" w:rsidRDefault="006D59B6" w:rsidP="006D59B6">
            <w:pPr>
              <w:spacing w:after="0"/>
              <w:textAlignment w:val="baseline"/>
              <w:rPr>
                <w:rFonts w:ascii="Aptos Narrow" w:eastAsia="Times New Roman" w:hAnsi="Aptos Narrow" w:cs="Calibri"/>
                <w:color w:val="000000"/>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tcPr>
          <w:p w14:paraId="3DC96419" w14:textId="4E1841B3" w:rsidR="006D59B6" w:rsidRPr="006F18C6" w:rsidRDefault="006D59B6" w:rsidP="006D59B6">
            <w:pPr>
              <w:spacing w:after="0"/>
              <w:textAlignment w:val="baseline"/>
              <w:rPr>
                <w:rFonts w:ascii="Aptos Narrow" w:eastAsia="Times New Roman" w:hAnsi="Aptos Narrow" w:cs="Calibri"/>
                <w:color w:val="000000"/>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tcPr>
          <w:p w14:paraId="7211DADC" w14:textId="139D552F" w:rsidR="006D59B6" w:rsidRPr="006F18C6" w:rsidRDefault="006D59B6" w:rsidP="006D59B6">
            <w:pPr>
              <w:spacing w:after="0"/>
              <w:textAlignment w:val="baseline"/>
              <w:rPr>
                <w:rFonts w:ascii="Aptos Narrow" w:eastAsia="Times New Roman" w:hAnsi="Aptos Narrow" w:cs="Calibri"/>
                <w:color w:val="000000"/>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tcPr>
          <w:p w14:paraId="32062A93" w14:textId="15D9A7CC" w:rsidR="006D59B6" w:rsidRPr="006F18C6" w:rsidRDefault="006D59B6" w:rsidP="006D59B6">
            <w:pPr>
              <w:spacing w:after="0"/>
              <w:textAlignment w:val="baseline"/>
              <w:rPr>
                <w:rFonts w:ascii="Aptos Narrow" w:eastAsia="Times New Roman" w:hAnsi="Aptos Narrow" w:cs="Calibri"/>
                <w:color w:val="000000"/>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tcPr>
          <w:p w14:paraId="319C1E99" w14:textId="5A06E7AB" w:rsidR="006D59B6" w:rsidRPr="006F18C6" w:rsidRDefault="006D59B6" w:rsidP="006D59B6">
            <w:pPr>
              <w:spacing w:after="0"/>
              <w:textAlignment w:val="baseline"/>
              <w:rPr>
                <w:rFonts w:ascii="Aptos Narrow" w:eastAsia="Times New Roman" w:hAnsi="Aptos Narrow" w:cs="Calibri"/>
                <w:color w:val="000000"/>
                <w:sz w:val="20"/>
                <w:szCs w:val="20"/>
              </w:rPr>
            </w:pPr>
            <w:r w:rsidRPr="006F18C6">
              <w:rPr>
                <w:rFonts w:ascii="Aptos Narrow" w:eastAsia="Times New Roman" w:hAnsi="Aptos Narrow" w:cs="Calibri"/>
                <w:color w:val="000000"/>
                <w:sz w:val="20"/>
                <w:szCs w:val="20"/>
              </w:rPr>
              <w:t>6ª vez </w:t>
            </w:r>
          </w:p>
        </w:tc>
      </w:tr>
      <w:tr w:rsidR="006D59B6" w:rsidRPr="006F18C6" w14:paraId="7C03390D" w14:textId="77777777" w:rsidTr="00635C46">
        <w:trPr>
          <w:trHeight w:val="450"/>
        </w:trPr>
        <w:tc>
          <w:tcPr>
            <w:tcW w:w="303" w:type="pct"/>
            <w:tcBorders>
              <w:top w:val="nil"/>
              <w:left w:val="single" w:sz="6" w:space="0" w:color="auto"/>
              <w:bottom w:val="single" w:sz="6" w:space="0" w:color="auto"/>
              <w:right w:val="single" w:sz="6" w:space="0" w:color="auto"/>
            </w:tcBorders>
            <w:vAlign w:val="center"/>
            <w:hideMark/>
          </w:tcPr>
          <w:p w14:paraId="5F3C446F" w14:textId="31FD33CC" w:rsidR="006D59B6" w:rsidRPr="006F18C6" w:rsidRDefault="006D59B6" w:rsidP="006D59B6">
            <w:pPr>
              <w:spacing w:after="0"/>
              <w:jc w:val="center"/>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w:t>
            </w:r>
            <w:r>
              <w:rPr>
                <w:rFonts w:ascii="Aptos Narrow" w:eastAsia="Times New Roman" w:hAnsi="Aptos Narrow" w:cs="Calibri"/>
                <w:color w:val="000000"/>
                <w:sz w:val="20"/>
                <w:szCs w:val="20"/>
              </w:rPr>
              <w:t>8</w:t>
            </w:r>
          </w:p>
        </w:tc>
        <w:tc>
          <w:tcPr>
            <w:tcW w:w="2451" w:type="pct"/>
            <w:tcBorders>
              <w:top w:val="nil"/>
              <w:left w:val="nil"/>
              <w:bottom w:val="single" w:sz="6" w:space="0" w:color="auto"/>
              <w:right w:val="nil"/>
            </w:tcBorders>
            <w:vAlign w:val="center"/>
            <w:hideMark/>
          </w:tcPr>
          <w:p w14:paraId="261A2DC4" w14:textId="77777777" w:rsidR="006D59B6" w:rsidRPr="006F18C6" w:rsidRDefault="006D59B6" w:rsidP="006D59B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Não apresentar os termos de garantia da solução e de seus componentes. </w:t>
            </w:r>
          </w:p>
        </w:tc>
        <w:tc>
          <w:tcPr>
            <w:tcW w:w="509" w:type="pct"/>
            <w:tcBorders>
              <w:top w:val="nil"/>
              <w:left w:val="single" w:sz="6" w:space="0" w:color="auto"/>
              <w:bottom w:val="single" w:sz="6" w:space="0" w:color="auto"/>
              <w:right w:val="single" w:sz="6" w:space="0" w:color="auto"/>
            </w:tcBorders>
            <w:vAlign w:val="center"/>
            <w:hideMark/>
          </w:tcPr>
          <w:p w14:paraId="555A9111" w14:textId="77777777" w:rsidR="006D59B6" w:rsidRPr="006F18C6" w:rsidRDefault="006D59B6" w:rsidP="006D59B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1ª vez </w:t>
            </w:r>
          </w:p>
        </w:tc>
        <w:tc>
          <w:tcPr>
            <w:tcW w:w="347" w:type="pct"/>
            <w:tcBorders>
              <w:top w:val="nil"/>
              <w:left w:val="nil"/>
              <w:bottom w:val="single" w:sz="6" w:space="0" w:color="auto"/>
              <w:right w:val="single" w:sz="6" w:space="0" w:color="auto"/>
            </w:tcBorders>
            <w:vAlign w:val="center"/>
            <w:hideMark/>
          </w:tcPr>
          <w:p w14:paraId="0E7C235A" w14:textId="77777777" w:rsidR="006D59B6" w:rsidRPr="006F18C6" w:rsidRDefault="006D59B6" w:rsidP="006D59B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2ª vez </w:t>
            </w:r>
          </w:p>
        </w:tc>
        <w:tc>
          <w:tcPr>
            <w:tcW w:w="340" w:type="pct"/>
            <w:tcBorders>
              <w:top w:val="nil"/>
              <w:left w:val="nil"/>
              <w:bottom w:val="single" w:sz="6" w:space="0" w:color="auto"/>
              <w:right w:val="single" w:sz="6" w:space="0" w:color="auto"/>
            </w:tcBorders>
            <w:vAlign w:val="center"/>
            <w:hideMark/>
          </w:tcPr>
          <w:p w14:paraId="4B64F5EE" w14:textId="77777777" w:rsidR="006D59B6" w:rsidRPr="006F18C6" w:rsidRDefault="006D59B6" w:rsidP="006D59B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3ª vez </w:t>
            </w:r>
          </w:p>
        </w:tc>
        <w:tc>
          <w:tcPr>
            <w:tcW w:w="355" w:type="pct"/>
            <w:tcBorders>
              <w:top w:val="nil"/>
              <w:left w:val="nil"/>
              <w:bottom w:val="single" w:sz="6" w:space="0" w:color="auto"/>
              <w:right w:val="single" w:sz="6" w:space="0" w:color="auto"/>
            </w:tcBorders>
            <w:vAlign w:val="center"/>
            <w:hideMark/>
          </w:tcPr>
          <w:p w14:paraId="7B3B9B2D" w14:textId="77777777" w:rsidR="006D59B6" w:rsidRPr="006F18C6" w:rsidRDefault="006D59B6" w:rsidP="006D59B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4ª vez </w:t>
            </w:r>
          </w:p>
        </w:tc>
        <w:tc>
          <w:tcPr>
            <w:tcW w:w="340" w:type="pct"/>
            <w:tcBorders>
              <w:top w:val="nil"/>
              <w:left w:val="nil"/>
              <w:bottom w:val="single" w:sz="6" w:space="0" w:color="auto"/>
              <w:right w:val="single" w:sz="6" w:space="0" w:color="auto"/>
            </w:tcBorders>
            <w:vAlign w:val="center"/>
            <w:hideMark/>
          </w:tcPr>
          <w:p w14:paraId="38BD06E2" w14:textId="77777777" w:rsidR="006D59B6" w:rsidRPr="006F18C6" w:rsidRDefault="006D59B6" w:rsidP="006D59B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5ª vez </w:t>
            </w:r>
          </w:p>
        </w:tc>
        <w:tc>
          <w:tcPr>
            <w:tcW w:w="355" w:type="pct"/>
            <w:tcBorders>
              <w:top w:val="nil"/>
              <w:left w:val="nil"/>
              <w:bottom w:val="single" w:sz="6" w:space="0" w:color="auto"/>
              <w:right w:val="single" w:sz="6" w:space="0" w:color="auto"/>
            </w:tcBorders>
            <w:vAlign w:val="center"/>
            <w:hideMark/>
          </w:tcPr>
          <w:p w14:paraId="46BDD78E" w14:textId="77777777" w:rsidR="006D59B6" w:rsidRPr="006F18C6" w:rsidRDefault="006D59B6" w:rsidP="006D59B6">
            <w:pPr>
              <w:spacing w:after="0"/>
              <w:textAlignment w:val="baseline"/>
              <w:rPr>
                <w:rFonts w:ascii="Aptos Narrow" w:eastAsia="Times New Roman" w:hAnsi="Aptos Narrow" w:cs="Segoe UI"/>
                <w:sz w:val="20"/>
                <w:szCs w:val="20"/>
              </w:rPr>
            </w:pPr>
            <w:r w:rsidRPr="006F18C6">
              <w:rPr>
                <w:rFonts w:ascii="Aptos Narrow" w:eastAsia="Times New Roman" w:hAnsi="Aptos Narrow" w:cs="Calibri"/>
                <w:color w:val="000000"/>
                <w:sz w:val="20"/>
                <w:szCs w:val="20"/>
              </w:rPr>
              <w:t>6ª vez </w:t>
            </w:r>
          </w:p>
        </w:tc>
      </w:tr>
    </w:tbl>
    <w:p w14:paraId="0E60294B" w14:textId="34A1A4AF" w:rsidR="006B3ECE" w:rsidRDefault="006B3ECE" w:rsidP="00255F3F">
      <w:pPr>
        <w:spacing w:after="0" w:line="240" w:lineRule="auto"/>
        <w:jc w:val="both"/>
        <w:rPr>
          <w:rFonts w:ascii="Arial" w:hAnsi="Arial" w:cs="Arial"/>
          <w:iCs/>
          <w:sz w:val="24"/>
          <w:szCs w:val="24"/>
        </w:rPr>
      </w:pPr>
    </w:p>
    <w:p w14:paraId="5BD15B56" w14:textId="103CA5B2" w:rsidR="009E651B" w:rsidRDefault="009E651B" w:rsidP="00695F76">
      <w:pPr>
        <w:numPr>
          <w:ilvl w:val="2"/>
          <w:numId w:val="2"/>
        </w:numPr>
        <w:spacing w:before="120" w:after="120" w:line="360" w:lineRule="auto"/>
        <w:jc w:val="both"/>
        <w:rPr>
          <w:rFonts w:ascii="Arial" w:hAnsi="Arial" w:cs="Arial"/>
          <w:iCs/>
          <w:sz w:val="24"/>
          <w:szCs w:val="24"/>
        </w:rPr>
      </w:pPr>
      <w:r w:rsidRPr="009E651B">
        <w:rPr>
          <w:rFonts w:ascii="Arial" w:hAnsi="Arial" w:cs="Arial"/>
          <w:iCs/>
          <w:sz w:val="24"/>
          <w:szCs w:val="24"/>
        </w:rPr>
        <w:t xml:space="preserve">O rol das infrações descritas na tabela acima não é exaustivo, não excluindo a aplicação de outras sanções previstas em lei. </w:t>
      </w:r>
    </w:p>
    <w:p w14:paraId="56E3BB4D" w14:textId="01AD5AE2" w:rsidR="009E651B" w:rsidRDefault="009E651B" w:rsidP="00695F76">
      <w:pPr>
        <w:numPr>
          <w:ilvl w:val="2"/>
          <w:numId w:val="2"/>
        </w:numPr>
        <w:spacing w:before="120" w:after="120" w:line="360" w:lineRule="auto"/>
        <w:jc w:val="both"/>
        <w:rPr>
          <w:rFonts w:ascii="Arial" w:hAnsi="Arial" w:cs="Arial"/>
          <w:iCs/>
          <w:sz w:val="24"/>
          <w:szCs w:val="24"/>
        </w:rPr>
      </w:pPr>
      <w:r w:rsidRPr="009E651B">
        <w:rPr>
          <w:rFonts w:ascii="Arial" w:hAnsi="Arial" w:cs="Arial"/>
          <w:iCs/>
          <w:sz w:val="24"/>
          <w:szCs w:val="24"/>
        </w:rPr>
        <w:t xml:space="preserve">O atraso, para efeito de cálculo de multa, será contado em dias corridos, a partir do primeiro dia útil seguinte ao do vencimento do prazo de entrega ou execução do contrato. </w:t>
      </w:r>
    </w:p>
    <w:p w14:paraId="735147CE" w14:textId="728452EF" w:rsidR="009E651B" w:rsidRDefault="009E651B" w:rsidP="00695F76">
      <w:pPr>
        <w:numPr>
          <w:ilvl w:val="2"/>
          <w:numId w:val="2"/>
        </w:numPr>
        <w:spacing w:before="120" w:after="120" w:line="360" w:lineRule="auto"/>
        <w:jc w:val="both"/>
        <w:rPr>
          <w:rFonts w:ascii="Arial" w:hAnsi="Arial" w:cs="Arial"/>
          <w:iCs/>
          <w:sz w:val="24"/>
          <w:szCs w:val="24"/>
        </w:rPr>
      </w:pPr>
      <w:r w:rsidRPr="009E651B">
        <w:rPr>
          <w:rFonts w:ascii="Arial" w:hAnsi="Arial" w:cs="Arial"/>
          <w:iCs/>
          <w:sz w:val="24"/>
          <w:szCs w:val="24"/>
        </w:rPr>
        <w:t>Em caso de atraso ou não cumprimento de obrigação, a severidade inicial da sanção será elevada a cada 05 (cinco) dias úteis, caso a obrigação não seja devidamente adimplida, implicando a cumulação das gradações da(s) sanção(</w:t>
      </w:r>
      <w:proofErr w:type="spellStart"/>
      <w:r w:rsidRPr="009E651B">
        <w:rPr>
          <w:rFonts w:ascii="Arial" w:hAnsi="Arial" w:cs="Arial"/>
          <w:iCs/>
          <w:sz w:val="24"/>
          <w:szCs w:val="24"/>
        </w:rPr>
        <w:t>ões</w:t>
      </w:r>
      <w:proofErr w:type="spellEnd"/>
      <w:r w:rsidRPr="009E651B">
        <w:rPr>
          <w:rFonts w:ascii="Arial" w:hAnsi="Arial" w:cs="Arial"/>
          <w:iCs/>
          <w:sz w:val="24"/>
          <w:szCs w:val="24"/>
        </w:rPr>
        <w:t xml:space="preserve">) aplicada(s) (L1 + M1 + M2 + M3 + G1 + G2), excetuadas as penas de multas específicas. </w:t>
      </w:r>
    </w:p>
    <w:p w14:paraId="7548ACAB" w14:textId="596E9BED" w:rsidR="006B3ECE" w:rsidRDefault="009E651B" w:rsidP="00695F76">
      <w:pPr>
        <w:numPr>
          <w:ilvl w:val="2"/>
          <w:numId w:val="2"/>
        </w:numPr>
        <w:spacing w:before="120" w:after="120" w:line="360" w:lineRule="auto"/>
        <w:jc w:val="both"/>
        <w:rPr>
          <w:rFonts w:ascii="Arial" w:hAnsi="Arial" w:cs="Arial"/>
          <w:iCs/>
          <w:sz w:val="24"/>
          <w:szCs w:val="24"/>
        </w:rPr>
      </w:pPr>
      <w:r w:rsidRPr="009E651B">
        <w:rPr>
          <w:rFonts w:ascii="Arial" w:hAnsi="Arial" w:cs="Arial"/>
          <w:iCs/>
          <w:sz w:val="24"/>
          <w:szCs w:val="24"/>
        </w:rPr>
        <w:t>No caso de atraso por mais de 30 (trinta) dias, ou de o somatório das multas aplicadas por atraso ou inadimplemento ultrapassarem o percentual de 20% (vinte por cento) do valor do contrato, fica facultado ao TCE-PR rescindir unilateralmente o contrato.</w:t>
      </w:r>
    </w:p>
    <w:p w14:paraId="75385383" w14:textId="7ED706B0" w:rsidR="00695F76" w:rsidRDefault="00695F76" w:rsidP="001021AD">
      <w:pPr>
        <w:numPr>
          <w:ilvl w:val="1"/>
          <w:numId w:val="2"/>
        </w:numPr>
        <w:spacing w:before="120" w:after="120" w:line="360" w:lineRule="auto"/>
        <w:ind w:left="0"/>
        <w:jc w:val="both"/>
        <w:rPr>
          <w:rFonts w:ascii="Arial" w:hAnsi="Arial" w:cs="Arial"/>
          <w:iCs/>
          <w:sz w:val="24"/>
          <w:szCs w:val="24"/>
        </w:rPr>
      </w:pPr>
      <w:r w:rsidRPr="00D0194B">
        <w:rPr>
          <w:rFonts w:ascii="Arial" w:hAnsi="Arial" w:cs="Arial"/>
          <w:b/>
          <w:bCs/>
          <w:iCs/>
          <w:sz w:val="24"/>
          <w:szCs w:val="24"/>
        </w:rPr>
        <w:t>Moratória</w:t>
      </w:r>
      <w:r w:rsidRPr="00695F76">
        <w:rPr>
          <w:rFonts w:ascii="Arial" w:hAnsi="Arial" w:cs="Arial"/>
          <w:iCs/>
          <w:sz w:val="24"/>
          <w:szCs w:val="24"/>
        </w:rPr>
        <w:t xml:space="preserve"> </w:t>
      </w:r>
    </w:p>
    <w:p w14:paraId="223E66E0" w14:textId="77777777" w:rsidR="00695F76" w:rsidRDefault="00695F76" w:rsidP="00695F76">
      <w:pPr>
        <w:numPr>
          <w:ilvl w:val="2"/>
          <w:numId w:val="2"/>
        </w:numPr>
        <w:spacing w:before="120" w:after="120" w:line="360" w:lineRule="auto"/>
        <w:jc w:val="both"/>
        <w:rPr>
          <w:rFonts w:ascii="Arial" w:hAnsi="Arial" w:cs="Arial"/>
          <w:iCs/>
          <w:sz w:val="24"/>
          <w:szCs w:val="24"/>
        </w:rPr>
      </w:pPr>
      <w:r w:rsidRPr="00695F76">
        <w:rPr>
          <w:rFonts w:ascii="Arial" w:hAnsi="Arial" w:cs="Arial"/>
          <w:iCs/>
          <w:sz w:val="24"/>
          <w:szCs w:val="24"/>
        </w:rPr>
        <w:t xml:space="preserve">Moratória de 0,5% (cinco décimos por cento) por dia de atraso injustificado sobre o valor da parcela inadimplida, para todo o período de atraso, no caso de atraso injustificado na entrega dos produtos, limitada a incidência de 30 (trinta) dias. O atraso superior a 30 (trinta) dias autorizará a Administração a promover o cancelamento do Contrato. </w:t>
      </w:r>
    </w:p>
    <w:p w14:paraId="3D040745" w14:textId="78BBD4FC" w:rsidR="00695F76" w:rsidRDefault="00695F76" w:rsidP="00695F76">
      <w:pPr>
        <w:numPr>
          <w:ilvl w:val="2"/>
          <w:numId w:val="2"/>
        </w:numPr>
        <w:spacing w:before="120" w:after="120" w:line="360" w:lineRule="auto"/>
        <w:jc w:val="both"/>
        <w:rPr>
          <w:rFonts w:ascii="Arial" w:hAnsi="Arial" w:cs="Arial"/>
          <w:iCs/>
          <w:sz w:val="24"/>
          <w:szCs w:val="24"/>
        </w:rPr>
      </w:pPr>
      <w:r w:rsidRPr="00695F76">
        <w:rPr>
          <w:rFonts w:ascii="Arial" w:hAnsi="Arial" w:cs="Arial"/>
          <w:iCs/>
          <w:sz w:val="24"/>
          <w:szCs w:val="24"/>
        </w:rPr>
        <w:t xml:space="preserve"> O valor máximo da multa será equivalente a 30 (trinta) dias corridos de atraso. A partir deste momento, além da multa, aplica-se o impedimento de licitar e contratar, podendo, </w:t>
      </w:r>
      <w:r w:rsidR="003A0776">
        <w:rPr>
          <w:rFonts w:ascii="Arial" w:hAnsi="Arial" w:cs="Arial"/>
          <w:iCs/>
          <w:sz w:val="24"/>
          <w:szCs w:val="24"/>
        </w:rPr>
        <w:t>a</w:t>
      </w:r>
      <w:r w:rsidRPr="00695F76">
        <w:rPr>
          <w:rFonts w:ascii="Arial" w:hAnsi="Arial" w:cs="Arial"/>
          <w:iCs/>
          <w:sz w:val="24"/>
          <w:szCs w:val="24"/>
        </w:rPr>
        <w:t xml:space="preserve"> critério da </w:t>
      </w:r>
      <w:r w:rsidRPr="00695F76">
        <w:rPr>
          <w:rFonts w:ascii="Arial" w:hAnsi="Arial" w:cs="Arial"/>
          <w:iCs/>
          <w:sz w:val="24"/>
          <w:szCs w:val="24"/>
        </w:rPr>
        <w:lastRenderedPageBreak/>
        <w:t xml:space="preserve">Administração, configurar inexecução total da obrigação assumida, culminando na rescisão do contrato. </w:t>
      </w:r>
    </w:p>
    <w:p w14:paraId="2C90BF7E" w14:textId="77777777" w:rsidR="00695F76" w:rsidRDefault="00695F76" w:rsidP="00695F76">
      <w:pPr>
        <w:numPr>
          <w:ilvl w:val="2"/>
          <w:numId w:val="2"/>
        </w:numPr>
        <w:spacing w:before="120" w:after="120" w:line="360" w:lineRule="auto"/>
        <w:jc w:val="both"/>
        <w:rPr>
          <w:rFonts w:ascii="Arial" w:hAnsi="Arial" w:cs="Arial"/>
          <w:iCs/>
          <w:sz w:val="24"/>
          <w:szCs w:val="24"/>
        </w:rPr>
      </w:pPr>
      <w:r w:rsidRPr="00695F76">
        <w:rPr>
          <w:rFonts w:ascii="Arial" w:hAnsi="Arial" w:cs="Arial"/>
          <w:iCs/>
          <w:sz w:val="24"/>
          <w:szCs w:val="24"/>
        </w:rPr>
        <w:t xml:space="preserve">Moratória de 2% (dois por cento) por dia, sobre o valor total do Contrato, em caso de atraso injustificado no início da execução da Ordem de Serviço (OS)/Chamado/Previsão Contratual, superior a 5 (cinco) dias úteis, limitada a incidência a 10 (dez) dias úteis. A multa está limitada a 10% (dez por cento) do valor total do Contrato. </w:t>
      </w:r>
    </w:p>
    <w:p w14:paraId="4A029B36" w14:textId="72CA483D" w:rsidR="00695F76" w:rsidRDefault="00695F76" w:rsidP="00695F76">
      <w:pPr>
        <w:numPr>
          <w:ilvl w:val="2"/>
          <w:numId w:val="2"/>
        </w:numPr>
        <w:spacing w:before="120" w:after="120" w:line="360" w:lineRule="auto"/>
        <w:jc w:val="both"/>
        <w:rPr>
          <w:rFonts w:ascii="Arial" w:hAnsi="Arial" w:cs="Arial"/>
          <w:iCs/>
          <w:sz w:val="24"/>
          <w:szCs w:val="24"/>
        </w:rPr>
      </w:pPr>
      <w:r w:rsidRPr="00695F76">
        <w:rPr>
          <w:rFonts w:ascii="Arial" w:hAnsi="Arial" w:cs="Arial"/>
          <w:iCs/>
          <w:sz w:val="24"/>
          <w:szCs w:val="24"/>
        </w:rPr>
        <w:t>Após o décimo dia útil e a critério da Administração, nos casos de atrasos injustificados no início da execução da Ordem de Serviço (OS)/Chamado/Previsão Contratual, poderá ocorrer a não aceitação, de forma a configurar, nessa hipótese, inexecução parcial do contrato</w:t>
      </w:r>
      <w:r>
        <w:rPr>
          <w:rFonts w:ascii="Arial" w:hAnsi="Arial" w:cs="Arial"/>
          <w:iCs/>
          <w:sz w:val="24"/>
          <w:szCs w:val="24"/>
        </w:rPr>
        <w:t>.</w:t>
      </w:r>
    </w:p>
    <w:p w14:paraId="72493B4D" w14:textId="77777777" w:rsidR="00695F76" w:rsidRDefault="00695F76" w:rsidP="00695F76">
      <w:pPr>
        <w:numPr>
          <w:ilvl w:val="2"/>
          <w:numId w:val="2"/>
        </w:numPr>
        <w:spacing w:before="120" w:after="120" w:line="360" w:lineRule="auto"/>
        <w:jc w:val="both"/>
        <w:rPr>
          <w:rFonts w:ascii="Arial" w:hAnsi="Arial" w:cs="Arial"/>
          <w:iCs/>
          <w:sz w:val="24"/>
          <w:szCs w:val="24"/>
        </w:rPr>
      </w:pPr>
      <w:r w:rsidRPr="00695F76">
        <w:rPr>
          <w:rFonts w:ascii="Arial" w:hAnsi="Arial" w:cs="Arial"/>
          <w:iCs/>
          <w:sz w:val="24"/>
          <w:szCs w:val="24"/>
        </w:rPr>
        <w:t xml:space="preserve">. Compensatória de 2% (dois por cento) sobre o valor do contrato, no caso de inexecução parcial da obrigação assumida. </w:t>
      </w:r>
    </w:p>
    <w:p w14:paraId="519660B4" w14:textId="77777777" w:rsidR="00695F76" w:rsidRDefault="00695F76" w:rsidP="00695F76">
      <w:pPr>
        <w:numPr>
          <w:ilvl w:val="2"/>
          <w:numId w:val="2"/>
        </w:numPr>
        <w:spacing w:before="120" w:after="120" w:line="360" w:lineRule="auto"/>
        <w:jc w:val="both"/>
        <w:rPr>
          <w:rFonts w:ascii="Arial" w:hAnsi="Arial" w:cs="Arial"/>
          <w:iCs/>
          <w:sz w:val="24"/>
          <w:szCs w:val="24"/>
        </w:rPr>
      </w:pPr>
      <w:r w:rsidRPr="00695F76">
        <w:rPr>
          <w:rFonts w:ascii="Arial" w:hAnsi="Arial" w:cs="Arial"/>
          <w:iCs/>
          <w:sz w:val="24"/>
          <w:szCs w:val="24"/>
        </w:rPr>
        <w:t xml:space="preserve">Compensatória de 5% (cinco por cento) sobre o valor total do contrato, em caso de inexecução total da obrigação assumida. </w:t>
      </w:r>
    </w:p>
    <w:p w14:paraId="5535D033" w14:textId="722402E1" w:rsidR="00695F76" w:rsidRPr="001021AD" w:rsidRDefault="00695F76" w:rsidP="00695F76">
      <w:pPr>
        <w:numPr>
          <w:ilvl w:val="2"/>
          <w:numId w:val="2"/>
        </w:numPr>
        <w:spacing w:before="120" w:after="120" w:line="360" w:lineRule="auto"/>
        <w:jc w:val="both"/>
        <w:rPr>
          <w:rFonts w:ascii="Arial" w:hAnsi="Arial" w:cs="Arial"/>
          <w:iCs/>
          <w:sz w:val="24"/>
          <w:szCs w:val="24"/>
        </w:rPr>
      </w:pPr>
      <w:r w:rsidRPr="00695F76">
        <w:rPr>
          <w:rFonts w:ascii="Arial" w:hAnsi="Arial" w:cs="Arial"/>
          <w:iCs/>
          <w:sz w:val="24"/>
          <w:szCs w:val="24"/>
        </w:rPr>
        <w:t>Compensatória de 5% (cinco por cento) sobre o valor total da contratação, nos casos de rescisão contratual por culpa d</w:t>
      </w:r>
      <w:r w:rsidR="00A566C9">
        <w:rPr>
          <w:rFonts w:ascii="Arial" w:hAnsi="Arial" w:cs="Arial"/>
          <w:iCs/>
          <w:sz w:val="24"/>
          <w:szCs w:val="24"/>
        </w:rPr>
        <w:t>a CONTRATADA</w:t>
      </w:r>
      <w:r w:rsidRPr="00695F76">
        <w:rPr>
          <w:rFonts w:ascii="Arial" w:hAnsi="Arial" w:cs="Arial"/>
          <w:iCs/>
          <w:sz w:val="24"/>
          <w:szCs w:val="24"/>
        </w:rPr>
        <w:t>.</w:t>
      </w:r>
    </w:p>
    <w:p w14:paraId="32ED0DCD" w14:textId="3AD66F5D" w:rsidR="0031162B" w:rsidRPr="00DB5103" w:rsidRDefault="0031162B" w:rsidP="00D55395">
      <w:pPr>
        <w:pStyle w:val="Nivel01Titulo"/>
        <w:spacing w:line="360" w:lineRule="auto"/>
      </w:pPr>
      <w:r w:rsidRPr="00DB5103">
        <w:t xml:space="preserve">CLÁUSULA DÉCIMA </w:t>
      </w:r>
      <w:r w:rsidR="00583C85">
        <w:t>TERCEIRA</w:t>
      </w:r>
      <w:r w:rsidRPr="00DB5103">
        <w:t xml:space="preserve"> – DA EXTINÇÃO CONTRATUAL (</w:t>
      </w:r>
      <w:hyperlink r:id="rId13" w:anchor="art92" w:history="1">
        <w:r w:rsidRPr="00DB5103">
          <w:rPr>
            <w:rStyle w:val="Hyperlink"/>
            <w:color w:val="auto"/>
            <w:u w:val="none"/>
          </w:rPr>
          <w:t>art. 92, XIX</w:t>
        </w:r>
      </w:hyperlink>
      <w:r w:rsidRPr="00DB5103">
        <w:t>)</w:t>
      </w:r>
    </w:p>
    <w:p w14:paraId="2F2BD3BE" w14:textId="77777777" w:rsidR="00D97CF1" w:rsidRPr="00DC4844" w:rsidRDefault="00D97CF1" w:rsidP="00D55395">
      <w:pPr>
        <w:numPr>
          <w:ilvl w:val="1"/>
          <w:numId w:val="6"/>
        </w:numPr>
        <w:spacing w:before="120" w:after="120" w:line="360" w:lineRule="auto"/>
        <w:ind w:left="0"/>
        <w:jc w:val="both"/>
        <w:rPr>
          <w:rFonts w:ascii="Arial" w:hAnsi="Arial" w:cs="Arial"/>
          <w:sz w:val="24"/>
          <w:szCs w:val="24"/>
        </w:rPr>
      </w:pPr>
      <w:r w:rsidRPr="00DC4844">
        <w:rPr>
          <w:rFonts w:ascii="Arial" w:hAnsi="Arial" w:cs="Arial"/>
          <w:sz w:val="24"/>
          <w:szCs w:val="24"/>
        </w:rPr>
        <w:t>O contrato será extinto quando vencido o prazo nele estipulado, independentemente de terem sido cumpridas ou não as obrigações de ambas as partes contraentes.</w:t>
      </w:r>
    </w:p>
    <w:p w14:paraId="3F66EA6D" w14:textId="1B0E2550" w:rsidR="00D97CF1" w:rsidRPr="00DC4844" w:rsidRDefault="00D97CF1" w:rsidP="00D55395">
      <w:pPr>
        <w:numPr>
          <w:ilvl w:val="1"/>
          <w:numId w:val="6"/>
        </w:numPr>
        <w:spacing w:before="120" w:after="120" w:line="360" w:lineRule="auto"/>
        <w:ind w:left="0"/>
        <w:jc w:val="both"/>
        <w:rPr>
          <w:rFonts w:ascii="Arial" w:hAnsi="Arial" w:cs="Arial"/>
          <w:sz w:val="24"/>
          <w:szCs w:val="24"/>
        </w:rPr>
      </w:pPr>
      <w:r w:rsidRPr="00DC4844">
        <w:rPr>
          <w:rFonts w:ascii="Arial" w:hAnsi="Arial" w:cs="Arial"/>
          <w:sz w:val="24"/>
          <w:szCs w:val="24"/>
        </w:rPr>
        <w:t xml:space="preserve">O contrato poderá ser extinto antes do prazo nele fixado, sem ônus para o </w:t>
      </w:r>
      <w:r w:rsidR="00E32C10" w:rsidRPr="00DC4844">
        <w:rPr>
          <w:rFonts w:ascii="Arial" w:hAnsi="Arial" w:cs="Arial"/>
          <w:sz w:val="24"/>
          <w:szCs w:val="24"/>
        </w:rPr>
        <w:t>CONTRATANTE</w:t>
      </w:r>
      <w:r w:rsidRPr="00DC4844">
        <w:rPr>
          <w:rFonts w:ascii="Arial" w:hAnsi="Arial" w:cs="Arial"/>
          <w:sz w:val="24"/>
          <w:szCs w:val="24"/>
        </w:rPr>
        <w:t>, quando est</w:t>
      </w:r>
      <w:r w:rsidR="00AE5F2E">
        <w:rPr>
          <w:rFonts w:ascii="Arial" w:hAnsi="Arial" w:cs="Arial"/>
          <w:sz w:val="24"/>
          <w:szCs w:val="24"/>
        </w:rPr>
        <w:t>e</w:t>
      </w:r>
      <w:r w:rsidRPr="00DC4844">
        <w:rPr>
          <w:rFonts w:ascii="Arial" w:hAnsi="Arial" w:cs="Arial"/>
          <w:sz w:val="24"/>
          <w:szCs w:val="24"/>
        </w:rPr>
        <w:t xml:space="preserve"> não dispuser de créditos orçamentários para sua continuidade ou quando entender que o contrato não mais lhe oferece vantagem.</w:t>
      </w:r>
    </w:p>
    <w:p w14:paraId="6A3C3F99" w14:textId="1CFEB1B2" w:rsidR="00D97CF1" w:rsidRPr="00DC4844" w:rsidRDefault="00D97CF1" w:rsidP="00D55395">
      <w:pPr>
        <w:numPr>
          <w:ilvl w:val="1"/>
          <w:numId w:val="6"/>
        </w:numPr>
        <w:spacing w:before="120" w:after="120" w:line="360" w:lineRule="auto"/>
        <w:ind w:left="0"/>
        <w:jc w:val="both"/>
        <w:rPr>
          <w:rFonts w:ascii="Arial" w:hAnsi="Arial" w:cs="Arial"/>
          <w:sz w:val="24"/>
          <w:szCs w:val="24"/>
        </w:rPr>
      </w:pPr>
      <w:r w:rsidRPr="00DC4844">
        <w:rPr>
          <w:rFonts w:ascii="Arial" w:hAnsi="Arial" w:cs="Arial"/>
          <w:sz w:val="24"/>
          <w:szCs w:val="24"/>
        </w:rPr>
        <w:lastRenderedPageBreak/>
        <w:t>A extinção nesta hipótese ocorrerá na próxima data de aniversário do contrato, desde que haja a notificação d</w:t>
      </w:r>
      <w:r w:rsidR="00A566C9">
        <w:rPr>
          <w:rFonts w:ascii="Arial" w:hAnsi="Arial" w:cs="Arial"/>
          <w:sz w:val="24"/>
          <w:szCs w:val="24"/>
        </w:rPr>
        <w:t>a CONTRATADA</w:t>
      </w:r>
      <w:r w:rsidRPr="00DC4844">
        <w:rPr>
          <w:rFonts w:ascii="Arial" w:hAnsi="Arial" w:cs="Arial"/>
          <w:sz w:val="24"/>
          <w:szCs w:val="24"/>
        </w:rPr>
        <w:t xml:space="preserve"> pelo </w:t>
      </w:r>
      <w:r w:rsidR="0023333C" w:rsidRPr="00DC4844">
        <w:rPr>
          <w:rFonts w:ascii="Arial" w:hAnsi="Arial" w:cs="Arial"/>
          <w:sz w:val="24"/>
          <w:szCs w:val="24"/>
        </w:rPr>
        <w:t>CONTRATANTE</w:t>
      </w:r>
      <w:r w:rsidRPr="00DC4844">
        <w:rPr>
          <w:rFonts w:ascii="Arial" w:hAnsi="Arial" w:cs="Arial"/>
          <w:sz w:val="24"/>
          <w:szCs w:val="24"/>
        </w:rPr>
        <w:t xml:space="preserve"> nesse sentido com pelo menos 2 (dois) meses de antecedência desse dia.</w:t>
      </w:r>
    </w:p>
    <w:p w14:paraId="2460AEEB" w14:textId="77777777" w:rsidR="00D97CF1" w:rsidRPr="00DC4844" w:rsidRDefault="00D97CF1" w:rsidP="00D55395">
      <w:pPr>
        <w:numPr>
          <w:ilvl w:val="2"/>
          <w:numId w:val="6"/>
        </w:numPr>
        <w:spacing w:before="120" w:after="120" w:line="360" w:lineRule="auto"/>
        <w:ind w:left="284"/>
        <w:jc w:val="both"/>
        <w:rPr>
          <w:rFonts w:ascii="Arial" w:hAnsi="Arial" w:cs="Arial"/>
          <w:sz w:val="24"/>
          <w:szCs w:val="24"/>
        </w:rPr>
      </w:pPr>
      <w:r w:rsidRPr="00DC4844">
        <w:rPr>
          <w:rFonts w:ascii="Arial" w:hAnsi="Arial" w:cs="Arial"/>
          <w:sz w:val="24"/>
          <w:szCs w:val="24"/>
        </w:rPr>
        <w:t>Caso a notificação da não-continuidade do contrato de que trata este subitem ocorra com menos de 2 (dois) meses da data de aniversário, a extinção contratual ocorrerá após 2 (dois) meses da data da comunicação.</w:t>
      </w:r>
    </w:p>
    <w:p w14:paraId="53B09893" w14:textId="77824E1F" w:rsidR="006719D4" w:rsidRPr="001D5F69" w:rsidRDefault="006719D4" w:rsidP="00D55395">
      <w:pPr>
        <w:numPr>
          <w:ilvl w:val="1"/>
          <w:numId w:val="6"/>
        </w:numPr>
        <w:spacing w:before="120" w:after="120" w:line="360" w:lineRule="auto"/>
        <w:ind w:left="0"/>
        <w:jc w:val="both"/>
        <w:rPr>
          <w:rFonts w:ascii="Arial" w:hAnsi="Arial" w:cs="Arial"/>
          <w:sz w:val="24"/>
          <w:szCs w:val="24"/>
        </w:rPr>
      </w:pPr>
      <w:r w:rsidRPr="00DC4844">
        <w:rPr>
          <w:rFonts w:ascii="Arial" w:hAnsi="Arial" w:cs="Arial"/>
          <w:sz w:val="24"/>
          <w:szCs w:val="24"/>
        </w:rPr>
        <w:t>O contrato pode ser extinto antes de cumpridas as obrig</w:t>
      </w:r>
      <w:r w:rsidRPr="00D97CF1">
        <w:rPr>
          <w:rFonts w:ascii="Arial" w:hAnsi="Arial" w:cs="Arial"/>
          <w:sz w:val="24"/>
          <w:szCs w:val="24"/>
        </w:rPr>
        <w:t>ações nele estipuladas, ou antes</w:t>
      </w:r>
      <w:r w:rsidRPr="001D5F69">
        <w:rPr>
          <w:rFonts w:ascii="Arial" w:hAnsi="Arial" w:cs="Arial"/>
          <w:sz w:val="24"/>
          <w:szCs w:val="24"/>
        </w:rPr>
        <w:t xml:space="preserve"> do prazo nele fixado, por algum dos motivos previstos no </w:t>
      </w:r>
      <w:r w:rsidR="00695CA6" w:rsidRPr="00695CA6">
        <w:rPr>
          <w:rFonts w:ascii="Arial" w:hAnsi="Arial" w:cs="Arial"/>
          <w:sz w:val="24"/>
          <w:szCs w:val="24"/>
        </w:rPr>
        <w:t>art</w:t>
      </w:r>
      <w:r w:rsidR="00695CA6">
        <w:rPr>
          <w:rFonts w:ascii="Arial" w:hAnsi="Arial" w:cs="Arial"/>
          <w:sz w:val="24"/>
          <w:szCs w:val="24"/>
        </w:rPr>
        <w:t>igo</w:t>
      </w:r>
      <w:r w:rsidR="00695CA6" w:rsidRPr="00695CA6">
        <w:rPr>
          <w:rFonts w:ascii="Arial" w:hAnsi="Arial" w:cs="Arial"/>
          <w:sz w:val="24"/>
          <w:szCs w:val="24"/>
        </w:rPr>
        <w:t xml:space="preserve"> 137 da Lei nº 14.133/2021</w:t>
      </w:r>
      <w:r w:rsidR="00244FD5" w:rsidRPr="001D5F69">
        <w:rPr>
          <w:rFonts w:ascii="Arial" w:hAnsi="Arial" w:cs="Arial"/>
          <w:sz w:val="24"/>
          <w:szCs w:val="24"/>
        </w:rPr>
        <w:t>,</w:t>
      </w:r>
      <w:r w:rsidR="000E45B7" w:rsidRPr="001D5F69">
        <w:rPr>
          <w:rFonts w:ascii="Arial" w:hAnsi="Arial" w:cs="Arial"/>
          <w:sz w:val="24"/>
          <w:szCs w:val="24"/>
        </w:rPr>
        <w:t xml:space="preserve"> bem como amigavelmente</w:t>
      </w:r>
      <w:r w:rsidRPr="001D5F69">
        <w:rPr>
          <w:rFonts w:ascii="Arial" w:hAnsi="Arial" w:cs="Arial"/>
          <w:sz w:val="24"/>
          <w:szCs w:val="24"/>
        </w:rPr>
        <w:t xml:space="preserve">, </w:t>
      </w:r>
      <w:r w:rsidRPr="001D5F69">
        <w:rPr>
          <w:rFonts w:ascii="Arial" w:hAnsi="Arial" w:cs="Arial"/>
          <w:color w:val="000000"/>
          <w:sz w:val="24"/>
          <w:szCs w:val="24"/>
        </w:rPr>
        <w:t>assegurados o contraditório e a ampla defesa</w:t>
      </w:r>
      <w:r w:rsidRPr="001D5F69">
        <w:rPr>
          <w:rFonts w:ascii="Arial" w:hAnsi="Arial" w:cs="Arial"/>
          <w:sz w:val="24"/>
          <w:szCs w:val="24"/>
        </w:rPr>
        <w:t>.</w:t>
      </w:r>
    </w:p>
    <w:p w14:paraId="38DA2289" w14:textId="77777777" w:rsidR="006719D4" w:rsidRPr="001D5F69" w:rsidRDefault="006719D4" w:rsidP="00D55395">
      <w:pPr>
        <w:numPr>
          <w:ilvl w:val="2"/>
          <w:numId w:val="6"/>
        </w:numPr>
        <w:spacing w:before="120" w:after="120" w:line="360" w:lineRule="auto"/>
        <w:ind w:left="284"/>
        <w:jc w:val="both"/>
        <w:rPr>
          <w:rFonts w:ascii="Arial" w:hAnsi="Arial" w:cs="Arial"/>
          <w:sz w:val="24"/>
          <w:szCs w:val="24"/>
        </w:rPr>
      </w:pPr>
      <w:r w:rsidRPr="001D5F69">
        <w:rPr>
          <w:rFonts w:ascii="Arial" w:hAnsi="Arial" w:cs="Arial"/>
          <w:sz w:val="24"/>
          <w:szCs w:val="24"/>
        </w:rPr>
        <w:t>Nesta hipótese, aplicam-se também os artigos 138 e 139 da mesma Lei.</w:t>
      </w:r>
    </w:p>
    <w:p w14:paraId="236BA129" w14:textId="77777777" w:rsidR="000622D7" w:rsidRPr="001D5F69" w:rsidRDefault="00495D65" w:rsidP="00D55395">
      <w:pPr>
        <w:numPr>
          <w:ilvl w:val="2"/>
          <w:numId w:val="6"/>
        </w:numPr>
        <w:spacing w:before="120" w:after="120" w:line="360" w:lineRule="auto"/>
        <w:ind w:left="284"/>
        <w:jc w:val="both"/>
        <w:rPr>
          <w:rFonts w:ascii="Arial" w:hAnsi="Arial" w:cs="Arial"/>
          <w:sz w:val="24"/>
          <w:szCs w:val="24"/>
        </w:rPr>
      </w:pPr>
      <w:r w:rsidRPr="001D5F69">
        <w:rPr>
          <w:rFonts w:ascii="Arial" w:hAnsi="Arial" w:cs="Arial"/>
          <w:sz w:val="24"/>
          <w:szCs w:val="24"/>
        </w:rPr>
        <w:t xml:space="preserve">A </w:t>
      </w:r>
      <w:r w:rsidRPr="001D5F69">
        <w:rPr>
          <w:rFonts w:ascii="Arial" w:hAnsi="Arial" w:cs="Arial"/>
          <w:color w:val="000000"/>
          <w:sz w:val="24"/>
          <w:szCs w:val="24"/>
        </w:rPr>
        <w:t>alteração social ou modificação da finalidade ou da estrutura da empresa</w:t>
      </w:r>
      <w:r w:rsidR="000622D7" w:rsidRPr="001D5F69">
        <w:rPr>
          <w:rFonts w:ascii="Arial" w:hAnsi="Arial" w:cs="Arial"/>
          <w:sz w:val="24"/>
          <w:szCs w:val="24"/>
        </w:rPr>
        <w:t xml:space="preserve"> não ensejará rescisão </w:t>
      </w:r>
      <w:r w:rsidRPr="001D5F69">
        <w:rPr>
          <w:rFonts w:ascii="Arial" w:hAnsi="Arial" w:cs="Arial"/>
          <w:sz w:val="24"/>
          <w:szCs w:val="24"/>
        </w:rPr>
        <w:t>se</w:t>
      </w:r>
      <w:r w:rsidR="000622D7" w:rsidRPr="001D5F69">
        <w:rPr>
          <w:rFonts w:ascii="Arial" w:hAnsi="Arial" w:cs="Arial"/>
          <w:sz w:val="24"/>
          <w:szCs w:val="24"/>
        </w:rPr>
        <w:t xml:space="preserve"> não </w:t>
      </w:r>
      <w:r w:rsidR="000622D7" w:rsidRPr="001D5F69">
        <w:rPr>
          <w:rFonts w:ascii="Arial" w:hAnsi="Arial" w:cs="Arial"/>
          <w:color w:val="000000"/>
          <w:sz w:val="24"/>
          <w:szCs w:val="24"/>
        </w:rPr>
        <w:t>restrin</w:t>
      </w:r>
      <w:r w:rsidRPr="001D5F69">
        <w:rPr>
          <w:rFonts w:ascii="Arial" w:hAnsi="Arial" w:cs="Arial"/>
          <w:color w:val="000000"/>
          <w:sz w:val="24"/>
          <w:szCs w:val="24"/>
        </w:rPr>
        <w:t>gir</w:t>
      </w:r>
      <w:r w:rsidR="000622D7" w:rsidRPr="001D5F69">
        <w:rPr>
          <w:rFonts w:ascii="Arial" w:hAnsi="Arial" w:cs="Arial"/>
          <w:color w:val="000000"/>
          <w:sz w:val="24"/>
          <w:szCs w:val="24"/>
        </w:rPr>
        <w:t xml:space="preserve"> sua capacidade de concluir o contrato.</w:t>
      </w:r>
    </w:p>
    <w:p w14:paraId="73126EFE" w14:textId="708D5F5C" w:rsidR="000622D7" w:rsidRPr="001D5F69" w:rsidRDefault="000622D7" w:rsidP="00D55395">
      <w:pPr>
        <w:numPr>
          <w:ilvl w:val="3"/>
          <w:numId w:val="3"/>
        </w:numPr>
        <w:spacing w:before="120" w:after="120" w:line="360" w:lineRule="auto"/>
        <w:ind w:left="851"/>
        <w:jc w:val="both"/>
        <w:rPr>
          <w:rFonts w:ascii="Arial" w:hAnsi="Arial" w:cs="Arial"/>
          <w:sz w:val="24"/>
          <w:szCs w:val="24"/>
        </w:rPr>
      </w:pPr>
      <w:r w:rsidRPr="001D5F69">
        <w:rPr>
          <w:rFonts w:ascii="Arial" w:hAnsi="Arial" w:cs="Arial"/>
          <w:color w:val="000000"/>
          <w:sz w:val="24"/>
          <w:szCs w:val="24"/>
        </w:rPr>
        <w:t xml:space="preserve">Se a </w:t>
      </w:r>
      <w:r w:rsidR="00495D65" w:rsidRPr="001D5F69">
        <w:rPr>
          <w:rFonts w:ascii="Arial" w:hAnsi="Arial" w:cs="Arial"/>
          <w:color w:val="000000"/>
          <w:sz w:val="24"/>
          <w:szCs w:val="24"/>
        </w:rPr>
        <w:t xml:space="preserve">operação </w:t>
      </w:r>
      <w:r w:rsidRPr="001D5F69">
        <w:rPr>
          <w:rFonts w:ascii="Arial" w:hAnsi="Arial" w:cs="Arial"/>
          <w:sz w:val="24"/>
          <w:szCs w:val="24"/>
        </w:rPr>
        <w:t xml:space="preserve">implicar </w:t>
      </w:r>
      <w:r w:rsidR="00495D65" w:rsidRPr="001D5F69">
        <w:rPr>
          <w:rFonts w:ascii="Arial" w:hAnsi="Arial" w:cs="Arial"/>
          <w:sz w:val="24"/>
          <w:szCs w:val="24"/>
        </w:rPr>
        <w:t>mudança da</w:t>
      </w:r>
      <w:r w:rsidRPr="001D5F69">
        <w:rPr>
          <w:rFonts w:ascii="Arial" w:hAnsi="Arial" w:cs="Arial"/>
          <w:sz w:val="24"/>
          <w:szCs w:val="24"/>
        </w:rPr>
        <w:t xml:space="preserve"> pessoa jurídica </w:t>
      </w:r>
      <w:r w:rsidR="00C3066B">
        <w:rPr>
          <w:rFonts w:ascii="Arial" w:hAnsi="Arial" w:cs="Arial"/>
          <w:sz w:val="24"/>
          <w:szCs w:val="24"/>
        </w:rPr>
        <w:t>Contratada</w:t>
      </w:r>
      <w:r w:rsidRPr="001D5F69">
        <w:rPr>
          <w:rFonts w:ascii="Arial" w:hAnsi="Arial" w:cs="Arial"/>
          <w:sz w:val="24"/>
          <w:szCs w:val="24"/>
        </w:rPr>
        <w:t>, dever</w:t>
      </w:r>
      <w:r w:rsidR="00495D65" w:rsidRPr="001D5F69">
        <w:rPr>
          <w:rFonts w:ascii="Arial" w:hAnsi="Arial" w:cs="Arial"/>
          <w:sz w:val="24"/>
          <w:szCs w:val="24"/>
        </w:rPr>
        <w:t>á ser formalizado</w:t>
      </w:r>
      <w:r w:rsidRPr="001D5F69">
        <w:rPr>
          <w:rFonts w:ascii="Arial" w:hAnsi="Arial" w:cs="Arial"/>
          <w:sz w:val="24"/>
          <w:szCs w:val="24"/>
        </w:rPr>
        <w:t xml:space="preserve"> termo aditivo para alteração subjetiva.</w:t>
      </w:r>
    </w:p>
    <w:p w14:paraId="253902F5" w14:textId="77777777" w:rsidR="00DD3066" w:rsidRPr="001D5F69" w:rsidRDefault="006719D4" w:rsidP="00D55395">
      <w:pPr>
        <w:numPr>
          <w:ilvl w:val="1"/>
          <w:numId w:val="6"/>
        </w:numPr>
        <w:spacing w:before="120" w:after="120" w:line="360" w:lineRule="auto"/>
        <w:ind w:left="0"/>
        <w:jc w:val="both"/>
        <w:rPr>
          <w:rFonts w:ascii="Arial" w:hAnsi="Arial" w:cs="Arial"/>
          <w:sz w:val="24"/>
          <w:szCs w:val="24"/>
        </w:rPr>
      </w:pPr>
      <w:r w:rsidRPr="001D5F69">
        <w:rPr>
          <w:rFonts w:ascii="Arial" w:hAnsi="Arial" w:cs="Arial"/>
          <w:sz w:val="24"/>
          <w:szCs w:val="24"/>
        </w:rPr>
        <w:t>O termo de rescisão, sempre que possível, será precedido:</w:t>
      </w:r>
    </w:p>
    <w:p w14:paraId="17332E13" w14:textId="77777777" w:rsidR="00DD3066" w:rsidRPr="001D5F69" w:rsidRDefault="006719D4" w:rsidP="00D55395">
      <w:pPr>
        <w:numPr>
          <w:ilvl w:val="2"/>
          <w:numId w:val="6"/>
        </w:numPr>
        <w:spacing w:before="120" w:after="120" w:line="360" w:lineRule="auto"/>
        <w:ind w:left="284"/>
        <w:jc w:val="both"/>
        <w:rPr>
          <w:rFonts w:ascii="Arial" w:hAnsi="Arial" w:cs="Arial"/>
          <w:sz w:val="24"/>
          <w:szCs w:val="24"/>
        </w:rPr>
      </w:pPr>
      <w:r w:rsidRPr="001D5F69">
        <w:rPr>
          <w:rFonts w:ascii="Arial" w:hAnsi="Arial" w:cs="Arial"/>
          <w:sz w:val="24"/>
          <w:szCs w:val="24"/>
        </w:rPr>
        <w:t>Balanço dos eventos contratuais já cumpridos ou parcialmente cumpridos;</w:t>
      </w:r>
    </w:p>
    <w:p w14:paraId="217B43CE" w14:textId="77777777" w:rsidR="00DD3066" w:rsidRPr="001D5F69" w:rsidRDefault="006719D4" w:rsidP="00D55395">
      <w:pPr>
        <w:numPr>
          <w:ilvl w:val="2"/>
          <w:numId w:val="6"/>
        </w:numPr>
        <w:spacing w:before="120" w:after="120" w:line="360" w:lineRule="auto"/>
        <w:ind w:left="284"/>
        <w:jc w:val="both"/>
        <w:rPr>
          <w:rFonts w:ascii="Arial" w:hAnsi="Arial" w:cs="Arial"/>
          <w:sz w:val="24"/>
          <w:szCs w:val="24"/>
        </w:rPr>
      </w:pPr>
      <w:r w:rsidRPr="001D5F69">
        <w:rPr>
          <w:rFonts w:ascii="Arial" w:hAnsi="Arial" w:cs="Arial"/>
          <w:sz w:val="24"/>
          <w:szCs w:val="24"/>
        </w:rPr>
        <w:t>Relação dos pagamentos já efetuados e ainda devidos;</w:t>
      </w:r>
    </w:p>
    <w:p w14:paraId="10E4F275" w14:textId="77777777" w:rsidR="006719D4" w:rsidRPr="001D5F69" w:rsidRDefault="006719D4" w:rsidP="00D55395">
      <w:pPr>
        <w:numPr>
          <w:ilvl w:val="2"/>
          <w:numId w:val="6"/>
        </w:numPr>
        <w:spacing w:before="120" w:after="120" w:line="360" w:lineRule="auto"/>
        <w:ind w:left="284"/>
        <w:jc w:val="both"/>
        <w:rPr>
          <w:rFonts w:ascii="Arial" w:hAnsi="Arial" w:cs="Arial"/>
          <w:sz w:val="24"/>
          <w:szCs w:val="24"/>
          <w:lang w:eastAsia="pt-BR"/>
        </w:rPr>
      </w:pPr>
      <w:r w:rsidRPr="001D5F69">
        <w:rPr>
          <w:rFonts w:ascii="Arial" w:hAnsi="Arial" w:cs="Arial"/>
          <w:sz w:val="24"/>
          <w:szCs w:val="24"/>
        </w:rPr>
        <w:t>Indenizações e multas.</w:t>
      </w:r>
    </w:p>
    <w:p w14:paraId="3A3623F5" w14:textId="77777777" w:rsidR="00331CBB" w:rsidRPr="00832523" w:rsidRDefault="00331CBB" w:rsidP="00D55395">
      <w:pPr>
        <w:numPr>
          <w:ilvl w:val="1"/>
          <w:numId w:val="6"/>
        </w:numPr>
        <w:spacing w:before="120" w:after="120" w:line="360" w:lineRule="auto"/>
        <w:ind w:left="0"/>
        <w:jc w:val="both"/>
        <w:rPr>
          <w:rFonts w:ascii="Arial" w:hAnsi="Arial" w:cs="Arial"/>
          <w:sz w:val="24"/>
          <w:szCs w:val="24"/>
        </w:rPr>
      </w:pPr>
      <w:r w:rsidRPr="00607D0D">
        <w:rPr>
          <w:rFonts w:ascii="Arial" w:hAnsi="Arial" w:cs="Arial"/>
          <w:sz w:val="24"/>
          <w:szCs w:val="24"/>
        </w:rPr>
        <w:t xml:space="preserve">A extinção do contrato não configura óbice para o reconhecimento do </w:t>
      </w:r>
      <w:r w:rsidRPr="00832523">
        <w:rPr>
          <w:rFonts w:ascii="Arial" w:hAnsi="Arial" w:cs="Arial"/>
          <w:sz w:val="24"/>
          <w:szCs w:val="24"/>
        </w:rPr>
        <w:t>desequilíbrio econômico-financeiro, hipótese em que será concedida indenização por meio de termo indenizatório (</w:t>
      </w:r>
      <w:hyperlink r:id="rId14" w:anchor="art131">
        <w:r w:rsidRPr="00832523">
          <w:rPr>
            <w:rStyle w:val="Hyperlink"/>
            <w:rFonts w:ascii="Arial" w:hAnsi="Arial" w:cs="Arial"/>
            <w:sz w:val="24"/>
            <w:szCs w:val="24"/>
          </w:rPr>
          <w:t xml:space="preserve">art. 131, </w:t>
        </w:r>
        <w:r w:rsidRPr="00832523">
          <w:rPr>
            <w:rStyle w:val="Hyperlink"/>
            <w:rFonts w:ascii="Arial" w:hAnsi="Arial" w:cs="Arial"/>
            <w:i/>
            <w:iCs/>
            <w:sz w:val="24"/>
            <w:szCs w:val="24"/>
          </w:rPr>
          <w:t xml:space="preserve">caput, </w:t>
        </w:r>
        <w:r w:rsidRPr="00832523">
          <w:rPr>
            <w:rStyle w:val="Hyperlink"/>
            <w:rFonts w:ascii="Arial" w:hAnsi="Arial" w:cs="Arial"/>
            <w:sz w:val="24"/>
            <w:szCs w:val="24"/>
          </w:rPr>
          <w:t>da Lei n.º 14.133, de 2021).</w:t>
        </w:r>
      </w:hyperlink>
      <w:r w:rsidRPr="00832523">
        <w:rPr>
          <w:rFonts w:ascii="Arial" w:hAnsi="Arial" w:cs="Arial"/>
          <w:sz w:val="24"/>
          <w:szCs w:val="24"/>
        </w:rPr>
        <w:t xml:space="preserve"> </w:t>
      </w:r>
    </w:p>
    <w:p w14:paraId="517BAA65" w14:textId="48E2062E" w:rsidR="00E15ED2" w:rsidRPr="00E15ED2" w:rsidRDefault="00E15ED2" w:rsidP="00D55395">
      <w:pPr>
        <w:numPr>
          <w:ilvl w:val="1"/>
          <w:numId w:val="6"/>
        </w:numPr>
        <w:spacing w:before="120" w:after="120" w:line="360" w:lineRule="auto"/>
        <w:ind w:left="0"/>
        <w:jc w:val="both"/>
        <w:rPr>
          <w:rFonts w:ascii="Arial" w:hAnsi="Arial" w:cs="Arial"/>
          <w:sz w:val="24"/>
          <w:szCs w:val="24"/>
        </w:rPr>
      </w:pPr>
      <w:r w:rsidRPr="00832523">
        <w:rPr>
          <w:rFonts w:ascii="Arial" w:hAnsi="Arial" w:cs="Arial"/>
          <w:sz w:val="24"/>
          <w:szCs w:val="24"/>
        </w:rPr>
        <w:t>O</w:t>
      </w:r>
      <w:r w:rsidRPr="00832523">
        <w:rPr>
          <w:sz w:val="24"/>
          <w:szCs w:val="24"/>
        </w:rPr>
        <w:t xml:space="preserve"> </w:t>
      </w:r>
      <w:r w:rsidRPr="00832523">
        <w:rPr>
          <w:rFonts w:ascii="Arial" w:hAnsi="Arial" w:cs="Arial"/>
          <w:sz w:val="24"/>
          <w:szCs w:val="24"/>
        </w:rPr>
        <w:t>não pagamento dos salários e das verbas trabalhistas, e o não recolhimento</w:t>
      </w:r>
      <w:r w:rsidRPr="00E15ED2">
        <w:rPr>
          <w:rFonts w:ascii="Arial" w:hAnsi="Arial" w:cs="Arial"/>
          <w:sz w:val="24"/>
          <w:szCs w:val="24"/>
        </w:rPr>
        <w:t xml:space="preserve"> das contribuições sociais, previdenciárias e para com o FGTS </w:t>
      </w:r>
      <w:r w:rsidRPr="00E15ED2">
        <w:rPr>
          <w:rFonts w:ascii="Arial" w:hAnsi="Arial" w:cs="Arial"/>
          <w:sz w:val="24"/>
          <w:szCs w:val="24"/>
        </w:rPr>
        <w:lastRenderedPageBreak/>
        <w:t xml:space="preserve">poderá dar ensejo à extinção do contrato por ato unilateral e escrito do </w:t>
      </w:r>
      <w:r w:rsidR="00E32C10" w:rsidRPr="00E15ED2">
        <w:rPr>
          <w:rFonts w:ascii="Arial" w:hAnsi="Arial" w:cs="Arial"/>
          <w:sz w:val="24"/>
          <w:szCs w:val="24"/>
        </w:rPr>
        <w:t>CONTRATANTE</w:t>
      </w:r>
      <w:r w:rsidRPr="00E15ED2">
        <w:rPr>
          <w:rFonts w:ascii="Arial" w:hAnsi="Arial" w:cs="Arial"/>
          <w:sz w:val="24"/>
          <w:szCs w:val="24"/>
        </w:rPr>
        <w:t xml:space="preserve"> e à aplicação das penalidades cabíveis. </w:t>
      </w:r>
    </w:p>
    <w:p w14:paraId="1044BB89" w14:textId="2E59D7D3" w:rsidR="00E15ED2" w:rsidRPr="00E15ED2" w:rsidRDefault="00E15ED2" w:rsidP="00D55395">
      <w:pPr>
        <w:numPr>
          <w:ilvl w:val="1"/>
          <w:numId w:val="6"/>
        </w:numPr>
        <w:spacing w:before="120" w:after="120" w:line="360" w:lineRule="auto"/>
        <w:ind w:left="0"/>
        <w:jc w:val="both"/>
        <w:rPr>
          <w:rFonts w:ascii="Arial" w:hAnsi="Arial" w:cs="Arial"/>
          <w:sz w:val="24"/>
          <w:szCs w:val="24"/>
        </w:rPr>
      </w:pPr>
      <w:r w:rsidRPr="00E15ED2">
        <w:rPr>
          <w:rFonts w:ascii="Arial" w:hAnsi="Arial" w:cs="Arial"/>
          <w:sz w:val="24"/>
          <w:szCs w:val="24"/>
        </w:rPr>
        <w:t xml:space="preserve">O </w:t>
      </w:r>
      <w:r w:rsidR="00E32C10" w:rsidRPr="00E15ED2">
        <w:rPr>
          <w:rFonts w:ascii="Arial" w:hAnsi="Arial" w:cs="Arial"/>
          <w:sz w:val="24"/>
          <w:szCs w:val="24"/>
        </w:rPr>
        <w:t>CONTRATANTE</w:t>
      </w:r>
      <w:r w:rsidRPr="00E15ED2">
        <w:rPr>
          <w:rFonts w:ascii="Arial" w:hAnsi="Arial" w:cs="Arial"/>
          <w:sz w:val="24"/>
          <w:szCs w:val="24"/>
        </w:rPr>
        <w:t xml:space="preserve"> poderá conceder prazo para que </w:t>
      </w:r>
      <w:r w:rsidR="00A566C9">
        <w:rPr>
          <w:rFonts w:ascii="Arial" w:hAnsi="Arial" w:cs="Arial"/>
          <w:sz w:val="24"/>
          <w:szCs w:val="24"/>
        </w:rPr>
        <w:t>a CONTRATADA</w:t>
      </w:r>
      <w:r w:rsidRPr="00E15ED2">
        <w:rPr>
          <w:rFonts w:ascii="Arial" w:hAnsi="Arial" w:cs="Arial"/>
          <w:sz w:val="24"/>
          <w:szCs w:val="24"/>
        </w:rPr>
        <w:t xml:space="preserve"> regularize suas obrigações trabalhistas ou suas condições de habilitação, sob pena de extinção contratual, quando não identificar má-fé ou a incapacidade de correção.</w:t>
      </w:r>
    </w:p>
    <w:p w14:paraId="37DB3E40" w14:textId="360892B0" w:rsidR="00E15ED2" w:rsidRPr="00E15ED2" w:rsidRDefault="00E15ED2" w:rsidP="00D55395">
      <w:pPr>
        <w:numPr>
          <w:ilvl w:val="1"/>
          <w:numId w:val="6"/>
        </w:numPr>
        <w:spacing w:before="120" w:after="120" w:line="360" w:lineRule="auto"/>
        <w:ind w:left="0"/>
        <w:jc w:val="both"/>
        <w:rPr>
          <w:rFonts w:ascii="Arial" w:hAnsi="Arial" w:cs="Arial"/>
          <w:sz w:val="24"/>
          <w:szCs w:val="24"/>
        </w:rPr>
      </w:pPr>
      <w:r w:rsidRPr="00E15ED2">
        <w:rPr>
          <w:rFonts w:ascii="Arial" w:hAnsi="Arial" w:cs="Arial"/>
          <w:sz w:val="24"/>
          <w:szCs w:val="24"/>
        </w:rPr>
        <w:t>Quando da extinção, o fiscal administrativo deverá verificar o pagamento pel</w:t>
      </w:r>
      <w:r w:rsidR="00A566C9">
        <w:rPr>
          <w:rFonts w:ascii="Arial" w:hAnsi="Arial" w:cs="Arial"/>
          <w:sz w:val="24"/>
          <w:szCs w:val="24"/>
        </w:rPr>
        <w:t>a CONTRATADA</w:t>
      </w:r>
      <w:r w:rsidRPr="00E15ED2">
        <w:rPr>
          <w:rFonts w:ascii="Arial" w:hAnsi="Arial" w:cs="Arial"/>
          <w:sz w:val="24"/>
          <w:szCs w:val="24"/>
        </w:rPr>
        <w:t xml:space="preserve"> das verbas rescisórias ou os documentos que comprovem que os empregados serão realocados em outra atividade de prestação de serviços, sem que ocorra a interrupção do contrato de trabalho. </w:t>
      </w:r>
    </w:p>
    <w:p w14:paraId="70F00207" w14:textId="76C45939" w:rsidR="00E15ED2" w:rsidRPr="00E15ED2" w:rsidRDefault="00E15ED2" w:rsidP="00D55395">
      <w:pPr>
        <w:numPr>
          <w:ilvl w:val="1"/>
          <w:numId w:val="6"/>
        </w:numPr>
        <w:spacing w:before="120" w:after="120" w:line="360" w:lineRule="auto"/>
        <w:ind w:left="0"/>
        <w:jc w:val="both"/>
        <w:rPr>
          <w:rFonts w:ascii="Arial" w:hAnsi="Arial" w:cs="Arial"/>
          <w:sz w:val="24"/>
          <w:szCs w:val="24"/>
        </w:rPr>
      </w:pPr>
      <w:r w:rsidRPr="00E15ED2">
        <w:rPr>
          <w:rFonts w:ascii="Arial" w:hAnsi="Arial" w:cs="Arial"/>
          <w:sz w:val="24"/>
          <w:szCs w:val="24"/>
        </w:rPr>
        <w:t xml:space="preserve">Até que </w:t>
      </w:r>
      <w:r w:rsidR="00A566C9">
        <w:rPr>
          <w:rFonts w:ascii="Arial" w:hAnsi="Arial" w:cs="Arial"/>
          <w:sz w:val="24"/>
          <w:szCs w:val="24"/>
        </w:rPr>
        <w:t>a CONTRATADA</w:t>
      </w:r>
      <w:r w:rsidRPr="00E15ED2">
        <w:rPr>
          <w:rFonts w:ascii="Arial" w:hAnsi="Arial" w:cs="Arial"/>
          <w:sz w:val="24"/>
          <w:szCs w:val="24"/>
        </w:rPr>
        <w:t xml:space="preserve"> comprove o disposto no item anterior, o </w:t>
      </w:r>
      <w:r w:rsidR="00E32C10" w:rsidRPr="00E15ED2">
        <w:rPr>
          <w:rFonts w:ascii="Arial" w:hAnsi="Arial" w:cs="Arial"/>
          <w:sz w:val="24"/>
          <w:szCs w:val="24"/>
        </w:rPr>
        <w:t>CONTRATANTE</w:t>
      </w:r>
      <w:r w:rsidRPr="00E15ED2">
        <w:rPr>
          <w:rFonts w:ascii="Arial" w:hAnsi="Arial" w:cs="Arial"/>
          <w:sz w:val="24"/>
          <w:szCs w:val="24"/>
        </w:rPr>
        <w:t xml:space="preserve"> reterá:</w:t>
      </w:r>
    </w:p>
    <w:p w14:paraId="428AAC25" w14:textId="77777777" w:rsidR="00E15ED2" w:rsidRPr="00E15ED2" w:rsidRDefault="00E15ED2" w:rsidP="00D55395">
      <w:pPr>
        <w:pStyle w:val="Nivel3"/>
        <w:numPr>
          <w:ilvl w:val="2"/>
          <w:numId w:val="6"/>
        </w:numPr>
        <w:spacing w:line="360" w:lineRule="auto"/>
        <w:rPr>
          <w:sz w:val="24"/>
          <w:szCs w:val="24"/>
        </w:rPr>
      </w:pPr>
      <w:r w:rsidRPr="00E15ED2">
        <w:rPr>
          <w:sz w:val="24"/>
          <w:szCs w:val="24"/>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(art. 121, § 3º, I, e art. 139, III, b, da Lei n.º 14.133/2021); e </w:t>
      </w:r>
    </w:p>
    <w:p w14:paraId="5CFAECF8" w14:textId="77777777" w:rsidR="00E15ED2" w:rsidRPr="00E15ED2" w:rsidRDefault="00E15ED2" w:rsidP="00D55395">
      <w:pPr>
        <w:pStyle w:val="Nivel3"/>
        <w:numPr>
          <w:ilvl w:val="2"/>
          <w:numId w:val="6"/>
        </w:numPr>
        <w:spacing w:line="360" w:lineRule="auto"/>
        <w:rPr>
          <w:sz w:val="24"/>
          <w:szCs w:val="24"/>
        </w:rPr>
      </w:pPr>
      <w:r w:rsidRPr="00E15ED2">
        <w:rPr>
          <w:sz w:val="24"/>
          <w:szCs w:val="24"/>
        </w:rPr>
        <w:t>os valores das Notas fiscais ou Faturas correspondentes em valor proporcional ao inadimplemento, até que a situação seja regularizada.</w:t>
      </w:r>
    </w:p>
    <w:p w14:paraId="2161C4A8" w14:textId="6D0E6EE4" w:rsidR="00E15ED2" w:rsidRPr="00E15ED2" w:rsidRDefault="00E15ED2" w:rsidP="00D55395">
      <w:pPr>
        <w:numPr>
          <w:ilvl w:val="1"/>
          <w:numId w:val="6"/>
        </w:numPr>
        <w:spacing w:before="120" w:after="120" w:line="360" w:lineRule="auto"/>
        <w:ind w:left="0"/>
        <w:jc w:val="both"/>
        <w:rPr>
          <w:rFonts w:ascii="Arial" w:hAnsi="Arial" w:cs="Arial"/>
          <w:sz w:val="24"/>
          <w:szCs w:val="24"/>
        </w:rPr>
      </w:pPr>
      <w:r w:rsidRPr="00E15ED2">
        <w:rPr>
          <w:rFonts w:ascii="Arial" w:hAnsi="Arial" w:cs="Arial"/>
          <w:sz w:val="24"/>
          <w:szCs w:val="24"/>
        </w:rPr>
        <w:t>Na hipótese do subitem anterior, não havendo quitação das obrigações por parte d</w:t>
      </w:r>
      <w:r w:rsidR="00A566C9">
        <w:rPr>
          <w:rFonts w:ascii="Arial" w:hAnsi="Arial" w:cs="Arial"/>
          <w:sz w:val="24"/>
          <w:szCs w:val="24"/>
        </w:rPr>
        <w:t>a CONTRATADA</w:t>
      </w:r>
      <w:r w:rsidRPr="00E15ED2">
        <w:rPr>
          <w:rFonts w:ascii="Arial" w:hAnsi="Arial" w:cs="Arial"/>
          <w:sz w:val="24"/>
          <w:szCs w:val="24"/>
        </w:rPr>
        <w:t xml:space="preserve"> no prazo de 15 (quinze) dias, o </w:t>
      </w:r>
      <w:r w:rsidR="00E32C10" w:rsidRPr="00E15ED2">
        <w:rPr>
          <w:rFonts w:ascii="Arial" w:hAnsi="Arial" w:cs="Arial"/>
          <w:sz w:val="24"/>
          <w:szCs w:val="24"/>
        </w:rPr>
        <w:t>CONTRATANTE</w:t>
      </w:r>
      <w:r w:rsidRPr="00E15ED2">
        <w:rPr>
          <w:rFonts w:ascii="Arial" w:hAnsi="Arial" w:cs="Arial"/>
          <w:sz w:val="24"/>
          <w:szCs w:val="24"/>
        </w:rPr>
        <w:t xml:space="preserve"> poderá efetuar o pagamento das obrigações diretamente aos empregados que tenham participado da execução dos serviços objeto do contrato, deduzindo o respectivo valor do pagamento devido a</w:t>
      </w:r>
      <w:r w:rsidR="00A566C9">
        <w:rPr>
          <w:rFonts w:ascii="Arial" w:hAnsi="Arial" w:cs="Arial"/>
          <w:sz w:val="24"/>
          <w:szCs w:val="24"/>
        </w:rPr>
        <w:t xml:space="preserve"> CONTRATADA</w:t>
      </w:r>
      <w:r w:rsidRPr="00E15ED2">
        <w:rPr>
          <w:rFonts w:ascii="Arial" w:hAnsi="Arial" w:cs="Arial"/>
          <w:sz w:val="24"/>
          <w:szCs w:val="24"/>
        </w:rPr>
        <w:t xml:space="preserve"> (art. 121, §3º, inciso II, da Lei nº 14.133/2021).</w:t>
      </w:r>
    </w:p>
    <w:p w14:paraId="3EC21D59" w14:textId="6A499923" w:rsidR="00E15ED2" w:rsidRPr="00E15ED2" w:rsidRDefault="00E15ED2" w:rsidP="00D55395">
      <w:pPr>
        <w:numPr>
          <w:ilvl w:val="1"/>
          <w:numId w:val="6"/>
        </w:numPr>
        <w:spacing w:before="120" w:after="120" w:line="360" w:lineRule="auto"/>
        <w:ind w:left="0"/>
        <w:jc w:val="both"/>
        <w:rPr>
          <w:rFonts w:ascii="Arial" w:hAnsi="Arial" w:cs="Arial"/>
          <w:sz w:val="24"/>
          <w:szCs w:val="24"/>
        </w:rPr>
      </w:pPr>
      <w:r w:rsidRPr="00E15ED2">
        <w:rPr>
          <w:rFonts w:ascii="Arial" w:hAnsi="Arial" w:cs="Arial"/>
          <w:sz w:val="24"/>
          <w:szCs w:val="24"/>
        </w:rPr>
        <w:t xml:space="preserve">O </w:t>
      </w:r>
      <w:r w:rsidR="00E32C10" w:rsidRPr="00E15ED2">
        <w:rPr>
          <w:rFonts w:ascii="Arial" w:hAnsi="Arial" w:cs="Arial"/>
          <w:sz w:val="24"/>
          <w:szCs w:val="24"/>
        </w:rPr>
        <w:t xml:space="preserve">CONTRATANTE </w:t>
      </w:r>
      <w:r w:rsidRPr="00E15ED2">
        <w:rPr>
          <w:rFonts w:ascii="Arial" w:hAnsi="Arial" w:cs="Arial"/>
          <w:sz w:val="24"/>
          <w:szCs w:val="24"/>
        </w:rPr>
        <w:t>poderá ainda:</w:t>
      </w:r>
    </w:p>
    <w:p w14:paraId="37ECC1A4" w14:textId="409E5C01" w:rsidR="00E15ED2" w:rsidRPr="00E15ED2" w:rsidRDefault="00E15ED2" w:rsidP="00D55395">
      <w:pPr>
        <w:pStyle w:val="Nivel3"/>
        <w:numPr>
          <w:ilvl w:val="2"/>
          <w:numId w:val="6"/>
        </w:numPr>
        <w:spacing w:line="360" w:lineRule="auto"/>
        <w:rPr>
          <w:sz w:val="24"/>
          <w:szCs w:val="24"/>
        </w:rPr>
      </w:pPr>
      <w:r w:rsidRPr="00E15ED2">
        <w:rPr>
          <w:sz w:val="24"/>
          <w:szCs w:val="24"/>
        </w:rPr>
        <w:t xml:space="preserve"> nos casos de obrigação de pagamento de multa pel</w:t>
      </w:r>
      <w:r w:rsidR="00A566C9">
        <w:rPr>
          <w:sz w:val="24"/>
          <w:szCs w:val="24"/>
        </w:rPr>
        <w:t>a CONTRATADA</w:t>
      </w:r>
      <w:r w:rsidRPr="00E15ED2">
        <w:rPr>
          <w:sz w:val="24"/>
          <w:szCs w:val="24"/>
        </w:rPr>
        <w:t xml:space="preserve">, reter a garantia prestada a ser executada (art. 139, </w:t>
      </w:r>
      <w:r w:rsidRPr="00E15ED2">
        <w:rPr>
          <w:sz w:val="24"/>
          <w:szCs w:val="24"/>
        </w:rPr>
        <w:lastRenderedPageBreak/>
        <w:t>III, “c”, da Lei n.º 14.133/2021), conforme legislação que rege a matéria; e</w:t>
      </w:r>
    </w:p>
    <w:p w14:paraId="10CD700C" w14:textId="29741D05" w:rsidR="00E15ED2" w:rsidRPr="00E15ED2" w:rsidRDefault="00E15ED2" w:rsidP="00D55395">
      <w:pPr>
        <w:pStyle w:val="Nivel3"/>
        <w:numPr>
          <w:ilvl w:val="2"/>
          <w:numId w:val="6"/>
        </w:numPr>
        <w:spacing w:line="360" w:lineRule="auto"/>
        <w:rPr>
          <w:sz w:val="24"/>
          <w:szCs w:val="24"/>
        </w:rPr>
      </w:pPr>
      <w:r w:rsidRPr="00E15ED2">
        <w:rPr>
          <w:sz w:val="24"/>
          <w:szCs w:val="24"/>
        </w:rPr>
        <w:t>nos casos em que houver necessidade de ressarcimento de prejuízos causados à Administração, nos termos do inciso IV do art. 139 da Lei n.º 14.133, de 2021, reter os eventuais créditos existentes em favor d</w:t>
      </w:r>
      <w:r w:rsidR="00A566C9">
        <w:rPr>
          <w:sz w:val="24"/>
          <w:szCs w:val="24"/>
        </w:rPr>
        <w:t>a CONTRATADA</w:t>
      </w:r>
      <w:r w:rsidRPr="00E15ED2">
        <w:rPr>
          <w:sz w:val="24"/>
          <w:szCs w:val="24"/>
        </w:rPr>
        <w:t xml:space="preserve"> decorrentes do contrato.</w:t>
      </w:r>
    </w:p>
    <w:p w14:paraId="34502A11" w14:textId="573EB3CE" w:rsidR="00E15ED2" w:rsidRPr="00E15ED2" w:rsidRDefault="00E15ED2" w:rsidP="00D55395">
      <w:pPr>
        <w:numPr>
          <w:ilvl w:val="1"/>
          <w:numId w:val="6"/>
        </w:numPr>
        <w:spacing w:before="120" w:after="120" w:line="360" w:lineRule="auto"/>
        <w:ind w:left="0"/>
        <w:jc w:val="both"/>
        <w:rPr>
          <w:rFonts w:ascii="Arial" w:hAnsi="Arial" w:cs="Arial"/>
          <w:sz w:val="24"/>
          <w:szCs w:val="24"/>
        </w:rPr>
      </w:pPr>
      <w:r w:rsidRPr="00E15ED2">
        <w:rPr>
          <w:rFonts w:ascii="Arial" w:hAnsi="Arial" w:cs="Arial"/>
          <w:sz w:val="24"/>
          <w:szCs w:val="24"/>
        </w:rPr>
        <w:t xml:space="preserve">O contrato poderá ser extinto caso se constate que </w:t>
      </w:r>
      <w:r w:rsidR="00A566C9">
        <w:rPr>
          <w:rFonts w:ascii="Arial" w:hAnsi="Arial" w:cs="Arial"/>
          <w:sz w:val="24"/>
          <w:szCs w:val="24"/>
        </w:rPr>
        <w:t>a CONTRATADA</w:t>
      </w:r>
      <w:r w:rsidRPr="00E15ED2">
        <w:rPr>
          <w:rFonts w:ascii="Arial" w:hAnsi="Arial" w:cs="Arial"/>
          <w:sz w:val="24"/>
          <w:szCs w:val="24"/>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C0AF004" w14:textId="680E9312" w:rsidR="00DD3066" w:rsidRPr="00DB5103" w:rsidRDefault="00E70DD9" w:rsidP="00D55395">
      <w:pPr>
        <w:pStyle w:val="Nivel01Titulo"/>
        <w:spacing w:line="360" w:lineRule="auto"/>
      </w:pPr>
      <w:r w:rsidRPr="00DB5103">
        <w:t xml:space="preserve">CLÁUSULA DÉCIMA </w:t>
      </w:r>
      <w:r w:rsidR="00583C85">
        <w:t>QUARTA</w:t>
      </w:r>
      <w:r w:rsidRPr="00DB5103">
        <w:t xml:space="preserve"> – </w:t>
      </w:r>
      <w:r w:rsidR="00DD3066" w:rsidRPr="00DB5103">
        <w:t>DOTAÇÃO ORÇAMENTÁRIA</w:t>
      </w:r>
      <w:r w:rsidR="00691463" w:rsidRPr="00DB5103">
        <w:t xml:space="preserve"> (art. 92, VIII)</w:t>
      </w:r>
    </w:p>
    <w:p w14:paraId="50A4FE65" w14:textId="34DB6429" w:rsidR="009B7649" w:rsidRPr="001D5F69" w:rsidRDefault="009B7649" w:rsidP="00D55395">
      <w:pPr>
        <w:numPr>
          <w:ilvl w:val="1"/>
          <w:numId w:val="6"/>
        </w:numPr>
        <w:spacing w:before="120" w:after="120" w:line="360" w:lineRule="auto"/>
        <w:ind w:left="0"/>
        <w:jc w:val="both"/>
        <w:rPr>
          <w:rFonts w:ascii="Arial" w:hAnsi="Arial" w:cs="Arial"/>
          <w:sz w:val="24"/>
          <w:szCs w:val="24"/>
        </w:rPr>
      </w:pPr>
      <w:r w:rsidRPr="009B7649">
        <w:rPr>
          <w:rFonts w:ascii="Arial" w:hAnsi="Arial" w:cs="Arial"/>
          <w:sz w:val="24"/>
          <w:szCs w:val="24"/>
        </w:rPr>
        <w:t>O pagamento decorrente do objeto desta contratação correrá à conta dos recursos do Orçamento Próprio do TCE/PR</w:t>
      </w:r>
      <w:r w:rsidR="008A283B">
        <w:rPr>
          <w:rFonts w:ascii="Arial" w:hAnsi="Arial" w:cs="Arial"/>
          <w:sz w:val="24"/>
          <w:szCs w:val="24"/>
        </w:rPr>
        <w:t>.</w:t>
      </w:r>
    </w:p>
    <w:p w14:paraId="181C39E0" w14:textId="5367B005" w:rsidR="00DD3066" w:rsidRPr="00DB5103" w:rsidRDefault="00DD3066" w:rsidP="00D55395">
      <w:pPr>
        <w:pStyle w:val="Nivel01Titulo"/>
        <w:spacing w:line="360" w:lineRule="auto"/>
      </w:pPr>
      <w:r w:rsidRPr="00DB5103">
        <w:t xml:space="preserve">CLÁUSULA DÉCIMA </w:t>
      </w:r>
      <w:r w:rsidR="00583C85">
        <w:t>QUINTA</w:t>
      </w:r>
      <w:r w:rsidRPr="00DB5103">
        <w:t xml:space="preserve"> – DOS CASOS OMISSOS</w:t>
      </w:r>
      <w:r w:rsidR="002E6F97" w:rsidRPr="00DB5103">
        <w:t xml:space="preserve"> (</w:t>
      </w:r>
      <w:r w:rsidR="00BD466C" w:rsidRPr="00DB5103">
        <w:t>art. 92, III)</w:t>
      </w:r>
    </w:p>
    <w:p w14:paraId="26E15462" w14:textId="31EDADD7" w:rsidR="00DD3066" w:rsidRPr="005B5B42" w:rsidRDefault="005B5B42" w:rsidP="00D55395">
      <w:pPr>
        <w:numPr>
          <w:ilvl w:val="1"/>
          <w:numId w:val="2"/>
        </w:numPr>
        <w:spacing w:before="120" w:after="120" w:line="360" w:lineRule="auto"/>
        <w:ind w:left="0"/>
        <w:jc w:val="both"/>
        <w:rPr>
          <w:rFonts w:ascii="Arial" w:hAnsi="Arial" w:cs="Arial"/>
          <w:sz w:val="24"/>
          <w:szCs w:val="24"/>
        </w:rPr>
      </w:pPr>
      <w:r w:rsidRPr="005B5B42">
        <w:rPr>
          <w:rFonts w:ascii="Arial" w:hAnsi="Arial" w:cs="Arial"/>
          <w:sz w:val="24"/>
          <w:szCs w:val="24"/>
        </w:rPr>
        <w:t xml:space="preserve">Os casos omissos serão decididos pelo </w:t>
      </w:r>
      <w:r w:rsidR="00E32C10" w:rsidRPr="005B5B42">
        <w:rPr>
          <w:rFonts w:ascii="Arial" w:hAnsi="Arial" w:cs="Arial"/>
          <w:sz w:val="24"/>
          <w:szCs w:val="24"/>
        </w:rPr>
        <w:t>CONTRATANTE</w:t>
      </w:r>
      <w:r w:rsidRPr="005B5B42">
        <w:rPr>
          <w:rFonts w:ascii="Arial" w:hAnsi="Arial" w:cs="Arial"/>
          <w:sz w:val="24"/>
          <w:szCs w:val="24"/>
        </w:rPr>
        <w:t xml:space="preserve">, segundo as disposições contidas na </w:t>
      </w:r>
      <w:hyperlink r:id="rId15" w:history="1">
        <w:r w:rsidRPr="005B5B42">
          <w:rPr>
            <w:rStyle w:val="Hyperlink"/>
            <w:rFonts w:ascii="Arial" w:hAnsi="Arial" w:cs="Arial"/>
            <w:color w:val="000000"/>
            <w:sz w:val="24"/>
            <w:szCs w:val="24"/>
          </w:rPr>
          <w:t>Lei nº 14.133, de 2021</w:t>
        </w:r>
      </w:hyperlink>
      <w:r w:rsidRPr="005B5B42">
        <w:rPr>
          <w:rFonts w:ascii="Arial" w:hAnsi="Arial" w:cs="Arial"/>
          <w:sz w:val="24"/>
          <w:szCs w:val="24"/>
        </w:rPr>
        <w:t xml:space="preserve">, e demais normas federais aplicáveis e, subsidiariamente, segundo as disposições contidas na </w:t>
      </w:r>
      <w:hyperlink r:id="rId16" w:history="1">
        <w:r w:rsidRPr="005B5B42">
          <w:rPr>
            <w:rStyle w:val="Hyperlink"/>
            <w:rFonts w:ascii="Arial" w:hAnsi="Arial" w:cs="Arial"/>
            <w:sz w:val="24"/>
            <w:szCs w:val="24"/>
          </w:rPr>
          <w:t>Lei nº 8.078, de 1990 – Código de Defesa do Consumidor</w:t>
        </w:r>
      </w:hyperlink>
      <w:r w:rsidRPr="005B5B42">
        <w:rPr>
          <w:rFonts w:ascii="Arial" w:hAnsi="Arial" w:cs="Arial"/>
          <w:sz w:val="24"/>
          <w:szCs w:val="24"/>
        </w:rPr>
        <w:t xml:space="preserve"> – e normas e princípios gerais dos contratos.</w:t>
      </w:r>
    </w:p>
    <w:p w14:paraId="05D6C798" w14:textId="4FBC8523" w:rsidR="00DD3066" w:rsidRPr="00DB5103" w:rsidRDefault="00DD3066" w:rsidP="00D55395">
      <w:pPr>
        <w:pStyle w:val="Nivel01Titulo"/>
        <w:spacing w:line="360" w:lineRule="auto"/>
      </w:pPr>
      <w:r w:rsidRPr="00DB5103">
        <w:t xml:space="preserve">CLÁUSULA DÉCIMA </w:t>
      </w:r>
      <w:r w:rsidR="00583C85">
        <w:t>SEXTA</w:t>
      </w:r>
      <w:r w:rsidRPr="00DB5103">
        <w:t xml:space="preserve"> – ALTERAÇÕES</w:t>
      </w:r>
    </w:p>
    <w:p w14:paraId="1BB3CE17" w14:textId="08FFBB7F" w:rsidR="00DD3066" w:rsidRPr="001D5F69" w:rsidRDefault="00DD3066" w:rsidP="00D55395">
      <w:pPr>
        <w:numPr>
          <w:ilvl w:val="1"/>
          <w:numId w:val="2"/>
        </w:numPr>
        <w:spacing w:before="120" w:after="120" w:line="360" w:lineRule="auto"/>
        <w:ind w:left="0"/>
        <w:jc w:val="both"/>
        <w:rPr>
          <w:rFonts w:ascii="Arial" w:hAnsi="Arial" w:cs="Arial"/>
          <w:sz w:val="24"/>
          <w:szCs w:val="24"/>
        </w:rPr>
      </w:pPr>
      <w:r w:rsidRPr="001D5F69">
        <w:rPr>
          <w:rFonts w:ascii="Arial" w:hAnsi="Arial" w:cs="Arial"/>
          <w:sz w:val="24"/>
          <w:szCs w:val="24"/>
        </w:rPr>
        <w:t>Eventuais alterações contratuais reger-se-ão pela disciplina do</w:t>
      </w:r>
      <w:r w:rsidR="000926C9" w:rsidRPr="001D5F69">
        <w:rPr>
          <w:rFonts w:ascii="Arial" w:hAnsi="Arial" w:cs="Arial"/>
          <w:sz w:val="24"/>
          <w:szCs w:val="24"/>
        </w:rPr>
        <w:t>s</w:t>
      </w:r>
      <w:r w:rsidRPr="001D5F69">
        <w:rPr>
          <w:rFonts w:ascii="Arial" w:hAnsi="Arial" w:cs="Arial"/>
          <w:sz w:val="24"/>
          <w:szCs w:val="24"/>
        </w:rPr>
        <w:t xml:space="preserve"> art</w:t>
      </w:r>
      <w:r w:rsidR="000926C9" w:rsidRPr="001D5F69">
        <w:rPr>
          <w:rFonts w:ascii="Arial" w:hAnsi="Arial" w:cs="Arial"/>
          <w:sz w:val="24"/>
          <w:szCs w:val="24"/>
        </w:rPr>
        <w:t>s</w:t>
      </w:r>
      <w:r w:rsidRPr="001D5F69">
        <w:rPr>
          <w:rFonts w:ascii="Arial" w:hAnsi="Arial" w:cs="Arial"/>
          <w:sz w:val="24"/>
          <w:szCs w:val="24"/>
        </w:rPr>
        <w:t xml:space="preserve">. </w:t>
      </w:r>
      <w:r w:rsidR="000926C9" w:rsidRPr="001D5F69">
        <w:rPr>
          <w:rFonts w:ascii="Arial" w:hAnsi="Arial" w:cs="Arial"/>
          <w:sz w:val="24"/>
          <w:szCs w:val="24"/>
        </w:rPr>
        <w:t xml:space="preserve">124 e seguintes </w:t>
      </w:r>
      <w:r w:rsidRPr="001D5F69">
        <w:rPr>
          <w:rFonts w:ascii="Arial" w:hAnsi="Arial" w:cs="Arial"/>
          <w:sz w:val="24"/>
          <w:szCs w:val="24"/>
        </w:rPr>
        <w:t xml:space="preserve">da Lei nº </w:t>
      </w:r>
      <w:r w:rsidR="000926C9" w:rsidRPr="001D5F69">
        <w:rPr>
          <w:rFonts w:ascii="Arial" w:hAnsi="Arial" w:cs="Arial"/>
          <w:sz w:val="24"/>
          <w:szCs w:val="24"/>
        </w:rPr>
        <w:t>14.133, de 2021.</w:t>
      </w:r>
    </w:p>
    <w:p w14:paraId="5BF600DA" w14:textId="42F1BC2A" w:rsidR="00DD3066" w:rsidRPr="001D5F69" w:rsidRDefault="00A566C9" w:rsidP="00D55395">
      <w:pPr>
        <w:numPr>
          <w:ilvl w:val="1"/>
          <w:numId w:val="2"/>
        </w:numPr>
        <w:spacing w:before="120" w:after="120" w:line="360" w:lineRule="auto"/>
        <w:ind w:left="0"/>
        <w:jc w:val="both"/>
        <w:rPr>
          <w:rFonts w:ascii="Arial" w:hAnsi="Arial" w:cs="Arial"/>
          <w:sz w:val="24"/>
          <w:szCs w:val="24"/>
        </w:rPr>
      </w:pPr>
      <w:r>
        <w:rPr>
          <w:rFonts w:ascii="Arial" w:hAnsi="Arial" w:cs="Arial"/>
          <w:sz w:val="24"/>
          <w:szCs w:val="24"/>
        </w:rPr>
        <w:t>A CONTRATADA</w:t>
      </w:r>
      <w:r w:rsidR="00DD3066" w:rsidRPr="001D5F69">
        <w:rPr>
          <w:rFonts w:ascii="Arial" w:hAnsi="Arial" w:cs="Arial"/>
          <w:sz w:val="24"/>
          <w:szCs w:val="24"/>
        </w:rPr>
        <w:t xml:space="preserve"> é </w:t>
      </w:r>
      <w:r w:rsidR="00F50F65" w:rsidRPr="001D5F69">
        <w:rPr>
          <w:rFonts w:ascii="Arial" w:hAnsi="Arial" w:cs="Arial"/>
          <w:sz w:val="24"/>
          <w:szCs w:val="24"/>
        </w:rPr>
        <w:t>obrigad</w:t>
      </w:r>
      <w:r w:rsidR="00F50F65">
        <w:rPr>
          <w:rFonts w:ascii="Arial" w:hAnsi="Arial" w:cs="Arial"/>
          <w:sz w:val="24"/>
          <w:szCs w:val="24"/>
        </w:rPr>
        <w:t>a</w:t>
      </w:r>
      <w:r w:rsidR="00DD3066" w:rsidRPr="001D5F69">
        <w:rPr>
          <w:rFonts w:ascii="Arial" w:hAnsi="Arial" w:cs="Arial"/>
          <w:sz w:val="24"/>
          <w:szCs w:val="24"/>
        </w:rPr>
        <w:t xml:space="preserve"> a aceitar, nas mesmas condições contratuais, os acréscimos ou supressões que se fizerem necessários, até o limite de 25% (vinte e cinco por cento) do valor inicial atualizado do contrato.</w:t>
      </w:r>
    </w:p>
    <w:p w14:paraId="3E0386D4" w14:textId="069E3006" w:rsidR="000A54E7" w:rsidRPr="001D5F69" w:rsidRDefault="00406544" w:rsidP="00D55395">
      <w:pPr>
        <w:numPr>
          <w:ilvl w:val="1"/>
          <w:numId w:val="2"/>
        </w:numPr>
        <w:spacing w:before="120" w:after="120" w:line="360" w:lineRule="auto"/>
        <w:ind w:left="0"/>
        <w:jc w:val="both"/>
        <w:rPr>
          <w:rFonts w:ascii="Arial" w:hAnsi="Arial" w:cs="Arial"/>
          <w:sz w:val="24"/>
          <w:szCs w:val="24"/>
        </w:rPr>
      </w:pPr>
      <w:r w:rsidRPr="001D5F69">
        <w:rPr>
          <w:rFonts w:ascii="Arial" w:hAnsi="Arial" w:cs="Arial"/>
          <w:sz w:val="24"/>
          <w:szCs w:val="24"/>
        </w:rPr>
        <w:lastRenderedPageBreak/>
        <w:t>As supressões resultantes de acordo celebrado entre as partes contratantes poderão exceder o limite de 25% (vinte e cinco por cento) do valor inicial atualizado do termo de contrato.</w:t>
      </w:r>
    </w:p>
    <w:p w14:paraId="4BD5C290" w14:textId="7068CF65" w:rsidR="00811844" w:rsidRPr="00811844" w:rsidRDefault="00811844" w:rsidP="00D55395">
      <w:pPr>
        <w:numPr>
          <w:ilvl w:val="1"/>
          <w:numId w:val="2"/>
        </w:numPr>
        <w:spacing w:before="120" w:after="120" w:line="360" w:lineRule="auto"/>
        <w:ind w:left="0"/>
        <w:jc w:val="both"/>
        <w:rPr>
          <w:rFonts w:ascii="Arial" w:hAnsi="Arial" w:cs="Arial"/>
          <w:sz w:val="24"/>
          <w:szCs w:val="24"/>
        </w:rPr>
      </w:pPr>
      <w:r w:rsidRPr="00811844">
        <w:rPr>
          <w:rFonts w:ascii="Arial" w:hAnsi="Arial" w:cs="Arial"/>
          <w:sz w:val="24"/>
          <w:szCs w:val="24"/>
        </w:rPr>
        <w:t xml:space="preserve">As alterações contratuais deverão ser promovidas mediante celebração de termo aditivo, submetido à prévia aprovação da consultoria jurídica do </w:t>
      </w:r>
      <w:r w:rsidR="00E32C10" w:rsidRPr="00811844">
        <w:rPr>
          <w:rFonts w:ascii="Arial" w:hAnsi="Arial" w:cs="Arial"/>
          <w:sz w:val="24"/>
          <w:szCs w:val="24"/>
        </w:rPr>
        <w:t>CONTRATANTE</w:t>
      </w:r>
      <w:r w:rsidRPr="00811844">
        <w:rPr>
          <w:rFonts w:ascii="Arial" w:hAnsi="Arial" w:cs="Arial"/>
          <w:sz w:val="24"/>
          <w:szCs w:val="24"/>
        </w:rPr>
        <w:t>, salvo nos casos de justificada necessidade de antecipação de seus efeitos</w:t>
      </w:r>
      <w:r w:rsidR="0010486C">
        <w:rPr>
          <w:rFonts w:ascii="Arial" w:hAnsi="Arial" w:cs="Arial"/>
          <w:sz w:val="24"/>
          <w:szCs w:val="24"/>
        </w:rPr>
        <w:t xml:space="preserve"> ou previsão normativa</w:t>
      </w:r>
      <w:r w:rsidRPr="00811844">
        <w:rPr>
          <w:rFonts w:ascii="Arial" w:hAnsi="Arial" w:cs="Arial"/>
          <w:sz w:val="24"/>
          <w:szCs w:val="24"/>
        </w:rPr>
        <w:t>, hipótese em que a formalização do aditivo deverá ocorrer no prazo máximo de 1 (um) mês (art. 132 da Lei nº 14.133, de 2021).</w:t>
      </w:r>
    </w:p>
    <w:p w14:paraId="1C0541CB" w14:textId="18B1933C" w:rsidR="00FC5048" w:rsidRDefault="00FC5048" w:rsidP="00D55395">
      <w:pPr>
        <w:numPr>
          <w:ilvl w:val="1"/>
          <w:numId w:val="2"/>
        </w:numPr>
        <w:spacing w:before="120" w:after="120" w:line="360" w:lineRule="auto"/>
        <w:ind w:left="0"/>
        <w:jc w:val="both"/>
        <w:rPr>
          <w:rFonts w:ascii="Arial" w:hAnsi="Arial" w:cs="Arial"/>
          <w:sz w:val="24"/>
          <w:szCs w:val="24"/>
        </w:rPr>
      </w:pPr>
      <w:r w:rsidRPr="001D5F69">
        <w:rPr>
          <w:rFonts w:ascii="Arial" w:hAnsi="Arial" w:cs="Arial"/>
          <w:sz w:val="24"/>
          <w:szCs w:val="24"/>
        </w:rPr>
        <w:t>Registros que não caracterizam alteração do contrato podem ser realizados por simples apostila, dispensada a celebração de termo aditivo, na forma do art. 136 da Lei nº 14.133, de 2021.</w:t>
      </w:r>
    </w:p>
    <w:p w14:paraId="0912F27F" w14:textId="7971F47C" w:rsidR="00DD3066" w:rsidRPr="00DB5103" w:rsidRDefault="00DD3066" w:rsidP="00D55395">
      <w:pPr>
        <w:pStyle w:val="Nivel01Titulo"/>
        <w:spacing w:line="360" w:lineRule="auto"/>
      </w:pPr>
      <w:r w:rsidRPr="00DB5103">
        <w:t xml:space="preserve">CLÁUSULA DÉCIMA </w:t>
      </w:r>
      <w:r w:rsidR="00583C85">
        <w:t>SÉTIMA</w:t>
      </w:r>
      <w:r w:rsidRPr="00DB5103">
        <w:t xml:space="preserve"> – PUBLICAÇÃO</w:t>
      </w:r>
    </w:p>
    <w:p w14:paraId="36EDB1C0" w14:textId="5E837B5B" w:rsidR="00DD3066" w:rsidRPr="00932892" w:rsidRDefault="00B14E12" w:rsidP="00D55395">
      <w:pPr>
        <w:pStyle w:val="Nivel2"/>
        <w:numPr>
          <w:ilvl w:val="1"/>
          <w:numId w:val="2"/>
        </w:numPr>
        <w:spacing w:line="360" w:lineRule="auto"/>
        <w:ind w:left="0"/>
        <w:rPr>
          <w:rFonts w:ascii="Arial" w:hAnsi="Arial" w:cs="Arial"/>
          <w:sz w:val="24"/>
          <w:szCs w:val="24"/>
        </w:rPr>
      </w:pPr>
      <w:r w:rsidRPr="001D5F69">
        <w:rPr>
          <w:rFonts w:ascii="Arial" w:hAnsi="Arial" w:cs="Arial"/>
          <w:sz w:val="24"/>
          <w:szCs w:val="24"/>
        </w:rPr>
        <w:t xml:space="preserve">Incumbirá ao </w:t>
      </w:r>
      <w:r w:rsidR="00E32C10" w:rsidRPr="001D5F69">
        <w:rPr>
          <w:rFonts w:ascii="Arial" w:hAnsi="Arial" w:cs="Arial"/>
          <w:sz w:val="24"/>
          <w:szCs w:val="24"/>
        </w:rPr>
        <w:t>CONTRATANTE</w:t>
      </w:r>
      <w:r w:rsidRPr="001D5F69">
        <w:rPr>
          <w:rFonts w:ascii="Arial" w:hAnsi="Arial" w:cs="Arial"/>
          <w:sz w:val="24"/>
          <w:szCs w:val="24"/>
        </w:rPr>
        <w:t xml:space="preserve"> divulgar o presente instrumento no Portal Nacional de Contratações Públicas (PNCP), na forma prevista no </w:t>
      </w:r>
      <w:hyperlink r:id="rId17" w:anchor="art94" w:history="1">
        <w:r w:rsidRPr="001D5F69">
          <w:rPr>
            <w:rStyle w:val="Hyperlink"/>
            <w:rFonts w:ascii="Arial" w:hAnsi="Arial" w:cs="Arial"/>
            <w:sz w:val="24"/>
            <w:szCs w:val="24"/>
          </w:rPr>
          <w:t>art. 94 da Lei 14.133, de 2021</w:t>
        </w:r>
      </w:hyperlink>
      <w:r w:rsidRPr="001D5F69">
        <w:rPr>
          <w:rFonts w:ascii="Arial" w:hAnsi="Arial" w:cs="Arial"/>
          <w:sz w:val="24"/>
          <w:szCs w:val="24"/>
        </w:rPr>
        <w:t xml:space="preserve">, bem como no </w:t>
      </w:r>
      <w:r w:rsidRPr="00932892">
        <w:rPr>
          <w:rFonts w:ascii="Arial" w:hAnsi="Arial" w:cs="Arial"/>
          <w:sz w:val="24"/>
          <w:szCs w:val="24"/>
        </w:rPr>
        <w:t xml:space="preserve">respectivo sítio oficial na Internet, em atenção ao art. 91, </w:t>
      </w:r>
      <w:r w:rsidRPr="00932892">
        <w:rPr>
          <w:rFonts w:ascii="Arial" w:hAnsi="Arial" w:cs="Arial"/>
          <w:i/>
          <w:iCs/>
          <w:sz w:val="24"/>
          <w:szCs w:val="24"/>
        </w:rPr>
        <w:t>caput,</w:t>
      </w:r>
      <w:r w:rsidRPr="00932892">
        <w:rPr>
          <w:rFonts w:ascii="Arial" w:hAnsi="Arial" w:cs="Arial"/>
          <w:sz w:val="24"/>
          <w:szCs w:val="24"/>
        </w:rPr>
        <w:t xml:space="preserve"> da Lei n.º 14.133, de 2021, e ao  </w:t>
      </w:r>
      <w:hyperlink r:id="rId18" w:anchor="art8§2" w:history="1">
        <w:r w:rsidRPr="00932892">
          <w:rPr>
            <w:rStyle w:val="Hyperlink"/>
            <w:rFonts w:ascii="Arial" w:hAnsi="Arial" w:cs="Arial"/>
            <w:sz w:val="24"/>
            <w:szCs w:val="24"/>
          </w:rPr>
          <w:t>art. 8º, §2º, da Lei n. 12.527, de 2011</w:t>
        </w:r>
      </w:hyperlink>
      <w:r w:rsidRPr="00932892">
        <w:rPr>
          <w:rFonts w:ascii="Arial" w:hAnsi="Arial" w:cs="Arial"/>
          <w:sz w:val="24"/>
          <w:szCs w:val="24"/>
        </w:rPr>
        <w:t xml:space="preserve">, c/c </w:t>
      </w:r>
      <w:hyperlink r:id="rId19" w:anchor="art7§3" w:history="1">
        <w:r w:rsidRPr="00932892">
          <w:rPr>
            <w:rStyle w:val="Hyperlink"/>
            <w:rFonts w:ascii="Arial" w:hAnsi="Arial" w:cs="Arial"/>
            <w:sz w:val="24"/>
            <w:szCs w:val="24"/>
          </w:rPr>
          <w:t>art. 7º, §3º, inciso V, do Decreto n. 7.724, de 2012.</w:t>
        </w:r>
      </w:hyperlink>
      <w:r w:rsidRPr="00932892">
        <w:rPr>
          <w:rFonts w:ascii="Arial" w:hAnsi="Arial" w:cs="Arial"/>
          <w:sz w:val="24"/>
          <w:szCs w:val="24"/>
        </w:rPr>
        <w:t xml:space="preserve"> </w:t>
      </w:r>
    </w:p>
    <w:p w14:paraId="57C8F4C1" w14:textId="2ACD31BA" w:rsidR="00DD3066" w:rsidRPr="00DB5103" w:rsidRDefault="00DD3066" w:rsidP="00D55395">
      <w:pPr>
        <w:pStyle w:val="Nivel01Titulo"/>
        <w:spacing w:line="360" w:lineRule="auto"/>
      </w:pPr>
      <w:r w:rsidRPr="00DB5103">
        <w:t>CLÁUSULA DÉCIMA</w:t>
      </w:r>
      <w:r w:rsidR="00FC5048" w:rsidRPr="00DB5103">
        <w:t xml:space="preserve"> </w:t>
      </w:r>
      <w:r w:rsidR="00583C85">
        <w:t>OITAVA</w:t>
      </w:r>
      <w:r w:rsidR="0074306E">
        <w:t xml:space="preserve"> </w:t>
      </w:r>
      <w:r w:rsidRPr="00DB5103">
        <w:t>– FORO</w:t>
      </w:r>
      <w:r w:rsidR="00296E51" w:rsidRPr="00DB5103">
        <w:t xml:space="preserve"> (art. 92, §1º)</w:t>
      </w:r>
    </w:p>
    <w:p w14:paraId="5362806E" w14:textId="5BE5AD47" w:rsidR="00DD3066" w:rsidRPr="001D5F69" w:rsidRDefault="00DD3066" w:rsidP="00D55395">
      <w:pPr>
        <w:numPr>
          <w:ilvl w:val="1"/>
          <w:numId w:val="2"/>
        </w:numPr>
        <w:spacing w:before="120" w:after="120" w:line="360" w:lineRule="auto"/>
        <w:ind w:left="0"/>
        <w:jc w:val="both"/>
        <w:rPr>
          <w:rFonts w:ascii="Arial" w:hAnsi="Arial" w:cs="Arial"/>
          <w:sz w:val="24"/>
          <w:szCs w:val="24"/>
        </w:rPr>
      </w:pPr>
      <w:r w:rsidRPr="001D5F69">
        <w:rPr>
          <w:rFonts w:ascii="Arial" w:hAnsi="Arial" w:cs="Arial"/>
          <w:sz w:val="24"/>
          <w:szCs w:val="24"/>
        </w:rPr>
        <w:t xml:space="preserve"> </w:t>
      </w:r>
      <w:r w:rsidR="000D1E94" w:rsidRPr="001D5F69">
        <w:rPr>
          <w:rFonts w:ascii="Arial" w:hAnsi="Arial" w:cs="Arial"/>
          <w:sz w:val="24"/>
          <w:szCs w:val="24"/>
        </w:rPr>
        <w:t xml:space="preserve">Fica eleito o Foro Central da Comarca da Região Metropolitana de Curitiba, para solucionar eventuais litígios decorrentes deste </w:t>
      </w:r>
      <w:r w:rsidRPr="001D5F69">
        <w:rPr>
          <w:rFonts w:ascii="Arial" w:hAnsi="Arial" w:cs="Arial"/>
          <w:sz w:val="24"/>
          <w:szCs w:val="24"/>
        </w:rPr>
        <w:t xml:space="preserve">Termo de Contrato que não possam ser compostos pela conciliação, conforme art. </w:t>
      </w:r>
      <w:r w:rsidR="00FC5048" w:rsidRPr="001D5F69">
        <w:rPr>
          <w:rFonts w:ascii="Arial" w:hAnsi="Arial" w:cs="Arial"/>
          <w:sz w:val="24"/>
          <w:szCs w:val="24"/>
        </w:rPr>
        <w:t>92</w:t>
      </w:r>
      <w:r w:rsidRPr="001D5F69">
        <w:rPr>
          <w:rFonts w:ascii="Arial" w:hAnsi="Arial" w:cs="Arial"/>
          <w:sz w:val="24"/>
          <w:szCs w:val="24"/>
        </w:rPr>
        <w:t>, §</w:t>
      </w:r>
      <w:r w:rsidR="00FC5048" w:rsidRPr="001D5F69">
        <w:rPr>
          <w:rFonts w:ascii="Arial" w:hAnsi="Arial" w:cs="Arial"/>
          <w:sz w:val="24"/>
          <w:szCs w:val="24"/>
        </w:rPr>
        <w:t>1</w:t>
      </w:r>
      <w:r w:rsidRPr="001D5F69">
        <w:rPr>
          <w:rFonts w:ascii="Arial" w:hAnsi="Arial" w:cs="Arial"/>
          <w:sz w:val="24"/>
          <w:szCs w:val="24"/>
        </w:rPr>
        <w:t xml:space="preserve">º da Lei nº </w:t>
      </w:r>
      <w:r w:rsidR="00FC5048" w:rsidRPr="001D5F69">
        <w:rPr>
          <w:rFonts w:ascii="Arial" w:hAnsi="Arial" w:cs="Arial"/>
          <w:sz w:val="24"/>
          <w:szCs w:val="24"/>
        </w:rPr>
        <w:t>14.133/21</w:t>
      </w:r>
      <w:r w:rsidRPr="001D5F69">
        <w:rPr>
          <w:rFonts w:ascii="Arial" w:hAnsi="Arial" w:cs="Arial"/>
          <w:sz w:val="24"/>
          <w:szCs w:val="24"/>
        </w:rPr>
        <w:t>.</w:t>
      </w:r>
    </w:p>
    <w:p w14:paraId="3D0C76B6" w14:textId="545DB6E6" w:rsidR="005D26A2" w:rsidRPr="001D5F69" w:rsidRDefault="00467375" w:rsidP="00D55395">
      <w:pPr>
        <w:numPr>
          <w:ilvl w:val="1"/>
          <w:numId w:val="2"/>
        </w:numPr>
        <w:spacing w:before="120" w:after="120" w:line="360" w:lineRule="auto"/>
        <w:ind w:left="0"/>
        <w:jc w:val="both"/>
        <w:rPr>
          <w:rFonts w:ascii="Arial" w:hAnsi="Arial" w:cs="Arial"/>
          <w:sz w:val="24"/>
          <w:szCs w:val="24"/>
        </w:rPr>
      </w:pPr>
      <w:r w:rsidRPr="00467375">
        <w:rPr>
          <w:rFonts w:ascii="Arial" w:hAnsi="Arial" w:cs="Arial"/>
          <w:sz w:val="24"/>
          <w:szCs w:val="24"/>
        </w:rPr>
        <w:t xml:space="preserve">O(s) </w:t>
      </w:r>
      <w:proofErr w:type="gramStart"/>
      <w:r w:rsidRPr="00467375">
        <w:rPr>
          <w:rFonts w:ascii="Arial" w:hAnsi="Arial" w:cs="Arial"/>
          <w:sz w:val="24"/>
          <w:szCs w:val="24"/>
        </w:rPr>
        <w:t>representante(s) da empresa devem</w:t>
      </w:r>
      <w:proofErr w:type="gramEnd"/>
      <w:r w:rsidRPr="00467375">
        <w:rPr>
          <w:rFonts w:ascii="Arial" w:hAnsi="Arial" w:cs="Arial"/>
          <w:sz w:val="24"/>
          <w:szCs w:val="24"/>
        </w:rPr>
        <w:t xml:space="preserve"> assinar o contrato digitalmente (via Certificado ICP Brasil), no prazo máximo de 5 (cinco) dias úteis, enviando-nos em seguida para que a coleta das assinaturas das testemunhas e do Presidente do TCE/PR ocorra conforme o trâmite processual desta Corte de Contas</w:t>
      </w:r>
      <w:r w:rsidR="005D26A2" w:rsidRPr="001D5F69">
        <w:rPr>
          <w:rFonts w:ascii="Arial" w:hAnsi="Arial" w:cs="Arial"/>
          <w:sz w:val="24"/>
          <w:szCs w:val="24"/>
        </w:rPr>
        <w:t>.</w:t>
      </w:r>
    </w:p>
    <w:p w14:paraId="7A7EC417" w14:textId="255C5748" w:rsidR="003373FA" w:rsidRDefault="006622F4" w:rsidP="00582D23">
      <w:pPr>
        <w:spacing w:after="120" w:line="276" w:lineRule="auto"/>
        <w:ind w:right="-15"/>
        <w:jc w:val="both"/>
        <w:rPr>
          <w:rFonts w:ascii="Arial" w:hAnsi="Arial" w:cs="Arial"/>
          <w:sz w:val="24"/>
          <w:szCs w:val="24"/>
        </w:rPr>
      </w:pPr>
      <w:r w:rsidRPr="00E444B7">
        <w:rPr>
          <w:rFonts w:ascii="Arial" w:hAnsi="Arial" w:cs="Arial"/>
          <w:sz w:val="24"/>
          <w:szCs w:val="24"/>
        </w:rPr>
        <w:t xml:space="preserve">Curitiba, </w:t>
      </w:r>
      <w:r w:rsidR="00B86D6B" w:rsidRPr="009F0EF6">
        <w:rPr>
          <w:rFonts w:ascii="Arial" w:hAnsi="Arial" w:cs="Arial"/>
          <w:b/>
          <w:bCs/>
          <w:sz w:val="24"/>
          <w:szCs w:val="24"/>
          <w:highlight w:val="yellow"/>
        </w:rPr>
        <w:t>XX</w:t>
      </w:r>
      <w:r w:rsidRPr="00E444B7">
        <w:rPr>
          <w:rFonts w:ascii="Arial" w:hAnsi="Arial" w:cs="Arial"/>
          <w:sz w:val="24"/>
          <w:szCs w:val="24"/>
        </w:rPr>
        <w:t xml:space="preserve"> de</w:t>
      </w:r>
      <w:r w:rsidRPr="009F0EF6">
        <w:rPr>
          <w:rFonts w:ascii="Arial" w:hAnsi="Arial" w:cs="Arial"/>
          <w:b/>
          <w:bCs/>
          <w:sz w:val="24"/>
          <w:szCs w:val="24"/>
        </w:rPr>
        <w:t xml:space="preserve"> </w:t>
      </w:r>
      <w:r w:rsidR="00B86D6B" w:rsidRPr="009F0EF6">
        <w:rPr>
          <w:rFonts w:ascii="Arial" w:hAnsi="Arial" w:cs="Arial"/>
          <w:b/>
          <w:bCs/>
          <w:sz w:val="24"/>
          <w:szCs w:val="24"/>
          <w:highlight w:val="yellow"/>
        </w:rPr>
        <w:t>XXXX</w:t>
      </w:r>
      <w:r w:rsidRPr="00E444B7">
        <w:rPr>
          <w:rFonts w:ascii="Arial" w:hAnsi="Arial" w:cs="Arial"/>
          <w:sz w:val="24"/>
          <w:szCs w:val="24"/>
        </w:rPr>
        <w:t xml:space="preserve"> de </w:t>
      </w:r>
      <w:r w:rsidRPr="009F0EF6">
        <w:rPr>
          <w:rFonts w:ascii="Arial" w:hAnsi="Arial" w:cs="Arial"/>
          <w:b/>
          <w:bCs/>
          <w:sz w:val="24"/>
          <w:szCs w:val="24"/>
          <w:highlight w:val="yellow"/>
        </w:rPr>
        <w:t>202</w:t>
      </w:r>
      <w:r w:rsidR="009F0EF6" w:rsidRPr="009F0EF6">
        <w:rPr>
          <w:rFonts w:ascii="Arial" w:hAnsi="Arial" w:cs="Arial"/>
          <w:b/>
          <w:bCs/>
          <w:sz w:val="24"/>
          <w:szCs w:val="24"/>
          <w:highlight w:val="yellow"/>
        </w:rPr>
        <w:t>X</w:t>
      </w:r>
      <w:r w:rsidRPr="00E444B7">
        <w:rPr>
          <w:rFonts w:ascii="Arial" w:hAnsi="Arial" w:cs="Arial"/>
          <w:sz w:val="24"/>
          <w:szCs w:val="24"/>
        </w:rPr>
        <w:t>.</w:t>
      </w:r>
    </w:p>
    <w:p w14:paraId="4CF88CE4" w14:textId="77777777" w:rsidR="00C1758B" w:rsidRPr="001D5F69" w:rsidRDefault="00C1758B" w:rsidP="00582D23">
      <w:pPr>
        <w:spacing w:after="120" w:line="276" w:lineRule="auto"/>
        <w:ind w:right="-15"/>
        <w:jc w:val="both"/>
        <w:rPr>
          <w:rFonts w:ascii="Arial" w:hAnsi="Arial" w:cs="Arial"/>
          <w:sz w:val="24"/>
          <w:szCs w:val="24"/>
        </w:rPr>
      </w:pPr>
    </w:p>
    <w:p w14:paraId="7497D17C" w14:textId="77777777" w:rsidR="003B76A5" w:rsidRDefault="0086152A" w:rsidP="00582D23">
      <w:pPr>
        <w:spacing w:after="120" w:line="276" w:lineRule="auto"/>
        <w:jc w:val="center"/>
        <w:rPr>
          <w:rFonts w:ascii="Arial" w:hAnsi="Arial" w:cs="Arial"/>
          <w:bCs/>
          <w:sz w:val="24"/>
          <w:szCs w:val="24"/>
        </w:rPr>
      </w:pPr>
      <w:r w:rsidRPr="001D5F69">
        <w:rPr>
          <w:rFonts w:ascii="Arial" w:hAnsi="Arial" w:cs="Arial"/>
          <w:bCs/>
          <w:color w:val="A6A6A6" w:themeColor="background1" w:themeShade="A6"/>
          <w:sz w:val="24"/>
          <w:szCs w:val="24"/>
        </w:rPr>
        <w:t>Documento assinado digitalmente.</w:t>
      </w:r>
      <w:r w:rsidRPr="001D5F69">
        <w:rPr>
          <w:rFonts w:ascii="Arial" w:hAnsi="Arial" w:cs="Arial"/>
          <w:bCs/>
          <w:sz w:val="24"/>
          <w:szCs w:val="24"/>
        </w:rPr>
        <w:cr/>
      </w:r>
      <w:r w:rsidR="003B76A5" w:rsidRPr="003B76A5">
        <w:rPr>
          <w:rFonts w:ascii="Arial" w:hAnsi="Arial" w:cs="Arial"/>
          <w:bCs/>
          <w:sz w:val="24"/>
          <w:szCs w:val="24"/>
        </w:rPr>
        <w:t>IVENS ZSCHOERPER LINHARES</w:t>
      </w:r>
    </w:p>
    <w:p w14:paraId="75C9E085" w14:textId="52F74ED3" w:rsidR="003373FA" w:rsidRPr="001D5F69" w:rsidRDefault="0086152A" w:rsidP="00582D23">
      <w:pPr>
        <w:spacing w:after="120" w:line="276" w:lineRule="auto"/>
        <w:jc w:val="center"/>
        <w:rPr>
          <w:rFonts w:ascii="Arial" w:hAnsi="Arial" w:cs="Arial"/>
          <w:b/>
          <w:sz w:val="24"/>
          <w:szCs w:val="24"/>
        </w:rPr>
      </w:pPr>
      <w:r w:rsidRPr="001D5F69">
        <w:rPr>
          <w:rFonts w:ascii="Arial" w:hAnsi="Arial" w:cs="Arial"/>
          <w:b/>
          <w:sz w:val="24"/>
          <w:szCs w:val="24"/>
        </w:rPr>
        <w:t>TRIBUNAL DE CONTAS DO ESTADO DO PARANÁ</w:t>
      </w:r>
    </w:p>
    <w:p w14:paraId="4712D15A" w14:textId="77777777" w:rsidR="002C6D61" w:rsidRPr="002C6D61" w:rsidRDefault="002C6D61" w:rsidP="002C6D61">
      <w:pPr>
        <w:spacing w:after="120" w:line="276" w:lineRule="auto"/>
        <w:jc w:val="center"/>
        <w:rPr>
          <w:rFonts w:ascii="Arial" w:hAnsi="Arial" w:cs="Arial"/>
          <w:bCs/>
          <w:sz w:val="24"/>
          <w:szCs w:val="24"/>
        </w:rPr>
      </w:pPr>
      <w:r w:rsidRPr="002C6D61">
        <w:rPr>
          <w:rFonts w:ascii="Arial" w:hAnsi="Arial" w:cs="Arial"/>
          <w:bCs/>
          <w:sz w:val="24"/>
          <w:szCs w:val="24"/>
        </w:rPr>
        <w:t>_________________________</w:t>
      </w:r>
    </w:p>
    <w:p w14:paraId="37F63E5D" w14:textId="3453FA4B" w:rsidR="002C6D61" w:rsidRPr="002C6D61" w:rsidRDefault="002C6D61" w:rsidP="002C6D61">
      <w:pPr>
        <w:spacing w:after="120" w:line="276" w:lineRule="auto"/>
        <w:jc w:val="center"/>
        <w:rPr>
          <w:rFonts w:ascii="Arial" w:hAnsi="Arial" w:cs="Arial"/>
          <w:bCs/>
          <w:sz w:val="24"/>
          <w:szCs w:val="24"/>
        </w:rPr>
      </w:pPr>
      <w:r w:rsidRPr="002C6D61">
        <w:rPr>
          <w:rFonts w:ascii="Arial" w:hAnsi="Arial" w:cs="Arial"/>
          <w:bCs/>
          <w:sz w:val="24"/>
          <w:szCs w:val="24"/>
        </w:rPr>
        <w:t>Representante legal d</w:t>
      </w:r>
      <w:r w:rsidR="00A566C9">
        <w:rPr>
          <w:rFonts w:ascii="Arial" w:hAnsi="Arial" w:cs="Arial"/>
          <w:bCs/>
          <w:sz w:val="24"/>
          <w:szCs w:val="24"/>
        </w:rPr>
        <w:t>a CONTRATADA</w:t>
      </w:r>
    </w:p>
    <w:p w14:paraId="735A6EF2" w14:textId="77777777" w:rsidR="00593DCE" w:rsidRDefault="00593DCE" w:rsidP="00582D23">
      <w:pPr>
        <w:spacing w:line="276" w:lineRule="auto"/>
        <w:rPr>
          <w:rFonts w:ascii="Arial" w:hAnsi="Arial" w:cs="Arial"/>
        </w:rPr>
      </w:pPr>
    </w:p>
    <w:p w14:paraId="57271EFE" w14:textId="397ACAD9" w:rsidR="0018491F" w:rsidRDefault="0018491F" w:rsidP="00582D23">
      <w:pPr>
        <w:spacing w:line="276" w:lineRule="auto"/>
        <w:rPr>
          <w:rFonts w:ascii="Arial" w:hAnsi="Arial" w:cs="Arial"/>
          <w:sz w:val="24"/>
          <w:szCs w:val="24"/>
        </w:rPr>
      </w:pPr>
      <w:r w:rsidRPr="0018491F">
        <w:rPr>
          <w:rFonts w:ascii="Arial" w:hAnsi="Arial" w:cs="Arial"/>
          <w:sz w:val="24"/>
          <w:szCs w:val="24"/>
        </w:rPr>
        <w:t>TESTEMUNHAS:</w:t>
      </w:r>
    </w:p>
    <w:p w14:paraId="76FDBBE5" w14:textId="77777777" w:rsidR="00593DCE" w:rsidRPr="0018491F" w:rsidRDefault="00593DCE" w:rsidP="00582D23">
      <w:pPr>
        <w:spacing w:line="276" w:lineRule="auto"/>
        <w:rPr>
          <w:rFonts w:ascii="Arial" w:hAnsi="Arial" w:cs="Arial"/>
          <w:sz w:val="24"/>
          <w:szCs w:val="24"/>
        </w:rPr>
      </w:pPr>
    </w:p>
    <w:tbl>
      <w:tblPr>
        <w:tblW w:w="9101" w:type="dxa"/>
        <w:tblInd w:w="-289" w:type="dxa"/>
        <w:tblLook w:val="04A0" w:firstRow="1" w:lastRow="0" w:firstColumn="1" w:lastColumn="0" w:noHBand="0" w:noVBand="1"/>
      </w:tblPr>
      <w:tblGrid>
        <w:gridCol w:w="4990"/>
        <w:gridCol w:w="4111"/>
      </w:tblGrid>
      <w:tr w:rsidR="00593DCE" w:rsidRPr="00F50B47" w14:paraId="4F04D4C4" w14:textId="77777777" w:rsidTr="00851DBD">
        <w:trPr>
          <w:trHeight w:hRule="exact" w:val="340"/>
        </w:trPr>
        <w:tc>
          <w:tcPr>
            <w:tcW w:w="4990" w:type="dxa"/>
          </w:tcPr>
          <w:p w14:paraId="7B1587E7" w14:textId="77777777" w:rsidR="00593DCE" w:rsidRPr="00F50B47" w:rsidRDefault="00593DCE" w:rsidP="00851DBD">
            <w:pPr>
              <w:tabs>
                <w:tab w:val="left" w:pos="6624"/>
              </w:tabs>
              <w:spacing w:line="360" w:lineRule="auto"/>
              <w:jc w:val="center"/>
              <w:rPr>
                <w:rFonts w:ascii="Arial" w:hAnsi="Arial" w:cs="Arial"/>
                <w:sz w:val="24"/>
                <w:szCs w:val="24"/>
              </w:rPr>
            </w:pPr>
            <w:r w:rsidRPr="00F50B47">
              <w:rPr>
                <w:rFonts w:ascii="Arial" w:hAnsi="Arial" w:cs="Arial"/>
                <w:color w:val="A6A6A6"/>
                <w:sz w:val="24"/>
                <w:szCs w:val="24"/>
              </w:rPr>
              <w:t>Documento assinado digitalmente</w:t>
            </w:r>
          </w:p>
        </w:tc>
        <w:tc>
          <w:tcPr>
            <w:tcW w:w="4111" w:type="dxa"/>
          </w:tcPr>
          <w:p w14:paraId="040BAD52" w14:textId="77777777" w:rsidR="00593DCE" w:rsidRPr="00F50B47" w:rsidRDefault="00593DCE" w:rsidP="00851DBD">
            <w:pPr>
              <w:tabs>
                <w:tab w:val="left" w:pos="6624"/>
              </w:tabs>
              <w:spacing w:line="360" w:lineRule="auto"/>
              <w:ind w:right="-231"/>
              <w:jc w:val="center"/>
              <w:rPr>
                <w:rFonts w:ascii="Arial" w:hAnsi="Arial" w:cs="Arial"/>
                <w:sz w:val="24"/>
                <w:szCs w:val="24"/>
              </w:rPr>
            </w:pPr>
            <w:r w:rsidRPr="00F50B47">
              <w:rPr>
                <w:rFonts w:ascii="Arial" w:hAnsi="Arial" w:cs="Arial"/>
                <w:color w:val="A6A6A6"/>
                <w:sz w:val="24"/>
                <w:szCs w:val="24"/>
              </w:rPr>
              <w:t>Documento assinado digitalmente</w:t>
            </w:r>
          </w:p>
        </w:tc>
      </w:tr>
      <w:tr w:rsidR="00593DCE" w:rsidRPr="00F50B47" w14:paraId="30C046E0" w14:textId="77777777" w:rsidTr="00851DBD">
        <w:trPr>
          <w:trHeight w:hRule="exact" w:val="397"/>
        </w:trPr>
        <w:tc>
          <w:tcPr>
            <w:tcW w:w="4990" w:type="dxa"/>
            <w:vAlign w:val="center"/>
          </w:tcPr>
          <w:p w14:paraId="076342F7" w14:textId="77777777" w:rsidR="00593DCE" w:rsidRPr="00F50B47" w:rsidRDefault="00593DCE" w:rsidP="00851DBD">
            <w:pPr>
              <w:tabs>
                <w:tab w:val="left" w:pos="6624"/>
              </w:tabs>
              <w:spacing w:after="0" w:line="240" w:lineRule="auto"/>
              <w:jc w:val="center"/>
              <w:rPr>
                <w:rFonts w:ascii="Arial" w:hAnsi="Arial" w:cs="Arial"/>
                <w:sz w:val="24"/>
                <w:szCs w:val="24"/>
              </w:rPr>
            </w:pPr>
            <w:r w:rsidRPr="00B6698C">
              <w:rPr>
                <w:rFonts w:ascii="Arial" w:hAnsi="Arial" w:cs="Arial"/>
                <w:sz w:val="24"/>
                <w:szCs w:val="24"/>
              </w:rPr>
              <w:t>CAIO HENRIQUE CANDIDO DE OLIVEIRA</w:t>
            </w:r>
          </w:p>
        </w:tc>
        <w:tc>
          <w:tcPr>
            <w:tcW w:w="4111" w:type="dxa"/>
            <w:vAlign w:val="center"/>
          </w:tcPr>
          <w:p w14:paraId="060CB674" w14:textId="77777777" w:rsidR="00593DCE" w:rsidRPr="00F50B47" w:rsidRDefault="00593DCE" w:rsidP="00851DBD">
            <w:pPr>
              <w:tabs>
                <w:tab w:val="left" w:pos="6624"/>
              </w:tabs>
              <w:spacing w:after="0" w:line="240" w:lineRule="auto"/>
              <w:ind w:right="-231"/>
              <w:jc w:val="center"/>
              <w:rPr>
                <w:rFonts w:ascii="Arial" w:hAnsi="Arial" w:cs="Arial"/>
                <w:sz w:val="24"/>
                <w:szCs w:val="24"/>
              </w:rPr>
            </w:pPr>
            <w:r w:rsidRPr="00F50B47">
              <w:rPr>
                <w:rFonts w:ascii="Arial" w:hAnsi="Arial" w:cs="Arial"/>
                <w:color w:val="000000"/>
                <w:sz w:val="24"/>
                <w:szCs w:val="24"/>
              </w:rPr>
              <w:t>GUSTAVO RIBEIRO DORTAS</w:t>
            </w:r>
          </w:p>
        </w:tc>
      </w:tr>
      <w:tr w:rsidR="00593DCE" w:rsidRPr="00F50B47" w14:paraId="351831CC" w14:textId="77777777" w:rsidTr="00851DBD">
        <w:trPr>
          <w:trHeight w:hRule="exact" w:val="377"/>
        </w:trPr>
        <w:tc>
          <w:tcPr>
            <w:tcW w:w="4990" w:type="dxa"/>
            <w:vAlign w:val="center"/>
          </w:tcPr>
          <w:p w14:paraId="5B6BC4D5" w14:textId="77777777" w:rsidR="00593DCE" w:rsidRPr="00F50B47" w:rsidRDefault="00593DCE" w:rsidP="00851DBD">
            <w:pPr>
              <w:tabs>
                <w:tab w:val="left" w:pos="6624"/>
              </w:tabs>
              <w:spacing w:after="0" w:line="240" w:lineRule="auto"/>
              <w:jc w:val="center"/>
              <w:rPr>
                <w:rFonts w:ascii="Arial" w:hAnsi="Arial" w:cs="Arial"/>
                <w:sz w:val="24"/>
                <w:szCs w:val="24"/>
              </w:rPr>
            </w:pPr>
            <w:r w:rsidRPr="00176A80">
              <w:rPr>
                <w:rFonts w:ascii="Arial" w:hAnsi="Arial" w:cs="Arial"/>
                <w:sz w:val="24"/>
                <w:szCs w:val="24"/>
              </w:rPr>
              <w:t>106</w:t>
            </w:r>
            <w:r>
              <w:rPr>
                <w:rFonts w:ascii="Arial" w:hAnsi="Arial" w:cs="Arial"/>
                <w:sz w:val="24"/>
                <w:szCs w:val="24"/>
              </w:rPr>
              <w:t>.</w:t>
            </w:r>
            <w:r w:rsidRPr="00176A80">
              <w:rPr>
                <w:rFonts w:ascii="Arial" w:hAnsi="Arial" w:cs="Arial"/>
                <w:sz w:val="24"/>
                <w:szCs w:val="24"/>
              </w:rPr>
              <w:t>462</w:t>
            </w:r>
            <w:r>
              <w:rPr>
                <w:rFonts w:ascii="Arial" w:hAnsi="Arial" w:cs="Arial"/>
                <w:sz w:val="24"/>
                <w:szCs w:val="24"/>
              </w:rPr>
              <w:t>.</w:t>
            </w:r>
            <w:r w:rsidRPr="00176A80">
              <w:rPr>
                <w:rFonts w:ascii="Arial" w:hAnsi="Arial" w:cs="Arial"/>
                <w:sz w:val="24"/>
                <w:szCs w:val="24"/>
              </w:rPr>
              <w:t>036</w:t>
            </w:r>
            <w:r>
              <w:rPr>
                <w:rFonts w:ascii="Arial" w:hAnsi="Arial" w:cs="Arial"/>
                <w:sz w:val="24"/>
                <w:szCs w:val="24"/>
              </w:rPr>
              <w:t>-</w:t>
            </w:r>
            <w:r w:rsidRPr="00176A80">
              <w:rPr>
                <w:rFonts w:ascii="Arial" w:hAnsi="Arial" w:cs="Arial"/>
                <w:sz w:val="24"/>
                <w:szCs w:val="24"/>
              </w:rPr>
              <w:t>14</w:t>
            </w:r>
          </w:p>
        </w:tc>
        <w:tc>
          <w:tcPr>
            <w:tcW w:w="4111" w:type="dxa"/>
            <w:vAlign w:val="center"/>
          </w:tcPr>
          <w:p w14:paraId="506B07D4" w14:textId="77777777" w:rsidR="00593DCE" w:rsidRPr="00F50B47" w:rsidRDefault="00593DCE" w:rsidP="00851DBD">
            <w:pPr>
              <w:tabs>
                <w:tab w:val="left" w:pos="6624"/>
              </w:tabs>
              <w:spacing w:line="360" w:lineRule="auto"/>
              <w:ind w:right="-231"/>
              <w:jc w:val="center"/>
              <w:rPr>
                <w:rFonts w:ascii="Arial" w:hAnsi="Arial" w:cs="Arial"/>
                <w:sz w:val="24"/>
                <w:szCs w:val="24"/>
              </w:rPr>
            </w:pPr>
            <w:r w:rsidRPr="00F50B47">
              <w:rPr>
                <w:rFonts w:ascii="Arial" w:hAnsi="Arial" w:cs="Arial"/>
                <w:color w:val="000000"/>
                <w:sz w:val="24"/>
                <w:szCs w:val="24"/>
              </w:rPr>
              <w:t>015.592.415-00</w:t>
            </w:r>
          </w:p>
        </w:tc>
      </w:tr>
    </w:tbl>
    <w:p w14:paraId="7CFA07DA" w14:textId="77777777" w:rsidR="003373FA" w:rsidRPr="0018491F" w:rsidRDefault="003373FA" w:rsidP="00582D23">
      <w:pPr>
        <w:spacing w:line="276" w:lineRule="auto"/>
        <w:rPr>
          <w:rFonts w:ascii="Arial" w:hAnsi="Arial" w:cs="Arial"/>
          <w:sz w:val="24"/>
          <w:szCs w:val="24"/>
          <w:lang w:eastAsia="pt-BR"/>
        </w:rPr>
      </w:pPr>
    </w:p>
    <w:sectPr w:rsidR="003373FA" w:rsidRPr="0018491F">
      <w:headerReference w:type="default" r:id="rId20"/>
      <w:footerReference w:type="default" r:id="rId2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1D59C" w14:textId="77777777" w:rsidR="00623FDE" w:rsidRDefault="00623FDE" w:rsidP="00397EF2">
      <w:pPr>
        <w:spacing w:after="0" w:line="240" w:lineRule="auto"/>
      </w:pPr>
      <w:r>
        <w:separator/>
      </w:r>
    </w:p>
  </w:endnote>
  <w:endnote w:type="continuationSeparator" w:id="0">
    <w:p w14:paraId="583C2094" w14:textId="77777777" w:rsidR="00623FDE" w:rsidRDefault="00623FDE" w:rsidP="00397EF2">
      <w:pPr>
        <w:spacing w:after="0" w:line="240" w:lineRule="auto"/>
      </w:pPr>
      <w:r>
        <w:continuationSeparator/>
      </w:r>
    </w:p>
  </w:endnote>
  <w:endnote w:type="continuationNotice" w:id="1">
    <w:p w14:paraId="3823AFCC" w14:textId="77777777" w:rsidR="00623FDE" w:rsidRDefault="00623F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1">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C36C8" w14:textId="5A79CD53" w:rsidR="00B3502F" w:rsidRPr="00973A71" w:rsidRDefault="00B3502F" w:rsidP="00B3502F">
    <w:pPr>
      <w:tabs>
        <w:tab w:val="center" w:pos="4550"/>
        <w:tab w:val="left" w:pos="5818"/>
      </w:tabs>
      <w:spacing w:after="0" w:line="240" w:lineRule="auto"/>
      <w:ind w:left="709" w:right="260"/>
      <w:jc w:val="right"/>
      <w:rPr>
        <w:color w:val="808080" w:themeColor="background1" w:themeShade="80"/>
        <w:sz w:val="16"/>
        <w:szCs w:val="16"/>
      </w:rPr>
    </w:pPr>
    <w:r w:rsidRPr="00973A71">
      <w:rPr>
        <w:spacing w:val="60"/>
        <w:sz w:val="16"/>
        <w:szCs w:val="16"/>
      </w:rPr>
      <w:t>Página</w:t>
    </w:r>
    <w:r w:rsidRPr="00973A71">
      <w:rPr>
        <w:sz w:val="16"/>
        <w:szCs w:val="16"/>
      </w:rPr>
      <w:t xml:space="preserve"> </w:t>
    </w:r>
    <w:r w:rsidRPr="00973A71">
      <w:rPr>
        <w:color w:val="808080" w:themeColor="background1" w:themeShade="80"/>
        <w:sz w:val="16"/>
        <w:szCs w:val="16"/>
      </w:rPr>
      <w:fldChar w:fldCharType="begin"/>
    </w:r>
    <w:r w:rsidRPr="00973A71">
      <w:rPr>
        <w:color w:val="808080" w:themeColor="background1" w:themeShade="80"/>
        <w:sz w:val="16"/>
        <w:szCs w:val="16"/>
      </w:rPr>
      <w:instrText>PAGE   \* MERGEFORMAT</w:instrText>
    </w:r>
    <w:r w:rsidRPr="00973A71">
      <w:rPr>
        <w:color w:val="808080" w:themeColor="background1" w:themeShade="80"/>
        <w:sz w:val="16"/>
        <w:szCs w:val="16"/>
      </w:rPr>
      <w:fldChar w:fldCharType="separate"/>
    </w:r>
    <w:r>
      <w:rPr>
        <w:color w:val="808080" w:themeColor="background1" w:themeShade="80"/>
        <w:sz w:val="16"/>
        <w:szCs w:val="16"/>
      </w:rPr>
      <w:t>1</w:t>
    </w:r>
    <w:r w:rsidRPr="00973A71">
      <w:rPr>
        <w:color w:val="808080" w:themeColor="background1" w:themeShade="80"/>
        <w:sz w:val="16"/>
        <w:szCs w:val="16"/>
      </w:rPr>
      <w:fldChar w:fldCharType="end"/>
    </w:r>
    <w:r w:rsidRPr="00973A71">
      <w:rPr>
        <w:color w:val="808080" w:themeColor="background1" w:themeShade="80"/>
        <w:sz w:val="16"/>
        <w:szCs w:val="16"/>
      </w:rPr>
      <w:t xml:space="preserve"> | </w:t>
    </w:r>
    <w:r w:rsidRPr="00973A71">
      <w:rPr>
        <w:color w:val="808080" w:themeColor="background1" w:themeShade="80"/>
        <w:sz w:val="16"/>
        <w:szCs w:val="16"/>
      </w:rPr>
      <w:fldChar w:fldCharType="begin"/>
    </w:r>
    <w:r w:rsidRPr="00973A71">
      <w:rPr>
        <w:color w:val="808080" w:themeColor="background1" w:themeShade="80"/>
        <w:sz w:val="16"/>
        <w:szCs w:val="16"/>
      </w:rPr>
      <w:instrText>NUMPAGES  \* Arabic  \* MERGEFORMAT</w:instrText>
    </w:r>
    <w:r w:rsidRPr="00973A71">
      <w:rPr>
        <w:color w:val="808080" w:themeColor="background1" w:themeShade="80"/>
        <w:sz w:val="16"/>
        <w:szCs w:val="16"/>
      </w:rPr>
      <w:fldChar w:fldCharType="separate"/>
    </w:r>
    <w:r>
      <w:rPr>
        <w:color w:val="808080" w:themeColor="background1" w:themeShade="80"/>
        <w:sz w:val="16"/>
        <w:szCs w:val="16"/>
      </w:rPr>
      <w:t>19</w:t>
    </w:r>
    <w:r w:rsidRPr="00973A71">
      <w:rPr>
        <w:color w:val="808080" w:themeColor="background1" w:themeShade="80"/>
        <w:sz w:val="16"/>
        <w:szCs w:val="16"/>
      </w:rPr>
      <w:fldChar w:fldCharType="end"/>
    </w:r>
  </w:p>
  <w:p w14:paraId="259E74C5" w14:textId="7D43A193" w:rsidR="00B3502F" w:rsidRDefault="00B3502F" w:rsidP="00B3502F">
    <w:pPr>
      <w:pStyle w:val="Rodap"/>
      <w:rPr>
        <w:sz w:val="12"/>
        <w:szCs w:val="12"/>
      </w:rPr>
    </w:pPr>
    <w:r>
      <w:rPr>
        <w:sz w:val="12"/>
        <w:szCs w:val="12"/>
      </w:rPr>
      <w:t xml:space="preserve">Contrato nº </w:t>
    </w:r>
    <w:r w:rsidR="00484A3E" w:rsidRPr="001A3D61">
      <w:rPr>
        <w:sz w:val="12"/>
        <w:szCs w:val="12"/>
        <w:highlight w:val="yellow"/>
      </w:rPr>
      <w:t>XX</w:t>
    </w:r>
    <w:r>
      <w:rPr>
        <w:sz w:val="12"/>
        <w:szCs w:val="12"/>
      </w:rPr>
      <w:t>/</w:t>
    </w:r>
    <w:r w:rsidRPr="00145348">
      <w:rPr>
        <w:b/>
        <w:bCs/>
        <w:sz w:val="12"/>
        <w:szCs w:val="12"/>
        <w:highlight w:val="yellow"/>
      </w:rPr>
      <w:t>202</w:t>
    </w:r>
    <w:r w:rsidR="00145348" w:rsidRPr="00145348">
      <w:rPr>
        <w:b/>
        <w:bCs/>
        <w:sz w:val="12"/>
        <w:szCs w:val="12"/>
        <w:highlight w:val="yellow"/>
      </w:rPr>
      <w:t>X</w:t>
    </w:r>
  </w:p>
  <w:p w14:paraId="45077B39" w14:textId="0B8C1B04" w:rsidR="004858EF" w:rsidRPr="00B3502F" w:rsidRDefault="00145348" w:rsidP="003E1CE4">
    <w:pPr>
      <w:pStyle w:val="Rodap"/>
    </w:pPr>
    <w:r>
      <w:rPr>
        <w:sz w:val="12"/>
        <w:szCs w:val="12"/>
      </w:rPr>
      <w:t>Esquadrias</w:t>
    </w:r>
    <w:r w:rsidR="00DB2F7D">
      <w:rPr>
        <w:sz w:val="12"/>
        <w:szCs w:val="12"/>
      </w:rPr>
      <w:t xml:space="preserve"> – Item 2 </w:t>
    </w:r>
    <w:r w:rsidR="00DB2F7D" w:rsidRPr="00DB2F7D">
      <w:rPr>
        <w:bCs/>
        <w:iCs/>
        <w:sz w:val="12"/>
        <w:szCs w:val="12"/>
      </w:rPr>
      <w:t>do Pregão Eletrônico nº 01/26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37940" w14:textId="77777777" w:rsidR="00623FDE" w:rsidRDefault="00623FDE" w:rsidP="00397EF2">
      <w:pPr>
        <w:spacing w:after="0" w:line="240" w:lineRule="auto"/>
      </w:pPr>
      <w:r>
        <w:separator/>
      </w:r>
    </w:p>
  </w:footnote>
  <w:footnote w:type="continuationSeparator" w:id="0">
    <w:p w14:paraId="0100502B" w14:textId="77777777" w:rsidR="00623FDE" w:rsidRDefault="00623FDE" w:rsidP="00397EF2">
      <w:pPr>
        <w:spacing w:after="0" w:line="240" w:lineRule="auto"/>
      </w:pPr>
      <w:r>
        <w:continuationSeparator/>
      </w:r>
    </w:p>
  </w:footnote>
  <w:footnote w:type="continuationNotice" w:id="1">
    <w:p w14:paraId="7D646B28" w14:textId="77777777" w:rsidR="00623FDE" w:rsidRDefault="00623F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BA444" w14:textId="77777777" w:rsidR="00184171" w:rsidRPr="00AD0E61" w:rsidRDefault="00184171" w:rsidP="00B81B2D">
    <w:pPr>
      <w:spacing w:after="0" w:line="276" w:lineRule="auto"/>
      <w:jc w:val="center"/>
      <w:rPr>
        <w:rFonts w:ascii="Arial" w:hAnsi="Arial" w:cs="Arial"/>
        <w:b/>
        <w:sz w:val="28"/>
        <w:szCs w:val="28"/>
      </w:rPr>
    </w:pPr>
    <w:r w:rsidRPr="00AD0E61">
      <w:rPr>
        <w:rFonts w:ascii="Arial" w:hAnsi="Arial" w:cs="Arial"/>
        <w:noProof/>
      </w:rPr>
      <w:drawing>
        <wp:anchor distT="47625" distB="47625" distL="47625" distR="47625" simplePos="0" relativeHeight="251658240" behindDoc="0" locked="0" layoutInCell="1" allowOverlap="0" wp14:anchorId="26A133F9" wp14:editId="115398B9">
          <wp:simplePos x="0" y="0"/>
          <wp:positionH relativeFrom="margin">
            <wp:align>left</wp:align>
          </wp:positionH>
          <wp:positionV relativeFrom="line">
            <wp:posOffset>-191135</wp:posOffset>
          </wp:positionV>
          <wp:extent cx="647700" cy="800100"/>
          <wp:effectExtent l="0" t="0" r="0" b="0"/>
          <wp:wrapSquare wrapText="bothSides"/>
          <wp:docPr id="703759261" name="Imagem 703759261" descr="brasao_gran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_grand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800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D0E61">
      <w:rPr>
        <w:rFonts w:ascii="Arial" w:hAnsi="Arial" w:cs="Arial"/>
        <w:b/>
        <w:smallCaps/>
        <w:sz w:val="28"/>
        <w:szCs w:val="28"/>
      </w:rPr>
      <w:t>TRIBUNA</w:t>
    </w:r>
    <w:r w:rsidRPr="00AD0E61">
      <w:rPr>
        <w:rFonts w:ascii="Arial" w:hAnsi="Arial" w:cs="Arial"/>
        <w:b/>
        <w:sz w:val="28"/>
        <w:szCs w:val="28"/>
      </w:rPr>
      <w:t>L DE CONTAS DO ESTADO DO PARANÁ</w:t>
    </w:r>
  </w:p>
  <w:p w14:paraId="47096DEA" w14:textId="77777777" w:rsidR="00184171" w:rsidRPr="00CC0D73" w:rsidRDefault="00184171" w:rsidP="00B81B2D">
    <w:pPr>
      <w:spacing w:after="0" w:line="276" w:lineRule="auto"/>
      <w:jc w:val="center"/>
      <w:rPr>
        <w:rFonts w:ascii="Arial" w:hAnsi="Arial" w:cs="Arial"/>
        <w:b/>
        <w:sz w:val="24"/>
        <w:szCs w:val="24"/>
      </w:rPr>
    </w:pPr>
    <w:r w:rsidRPr="00CC0D73">
      <w:rPr>
        <w:rFonts w:ascii="Arial" w:hAnsi="Arial" w:cs="Arial"/>
        <w:b/>
        <w:sz w:val="24"/>
        <w:szCs w:val="24"/>
      </w:rPr>
      <w:t>DIRETORIA ADMINISTRATIVA</w:t>
    </w:r>
  </w:p>
  <w:p w14:paraId="33FBB0C0" w14:textId="77777777" w:rsidR="00B81B2D" w:rsidRDefault="00184171" w:rsidP="00B81B2D">
    <w:pPr>
      <w:spacing w:after="0" w:line="276" w:lineRule="auto"/>
      <w:jc w:val="center"/>
      <w:rPr>
        <w:rFonts w:ascii="Arial" w:hAnsi="Arial" w:cs="Arial"/>
        <w:b/>
        <w:sz w:val="24"/>
        <w:szCs w:val="24"/>
      </w:rPr>
    </w:pPr>
    <w:r w:rsidRPr="00CC0D73">
      <w:rPr>
        <w:rFonts w:ascii="Arial" w:hAnsi="Arial" w:cs="Arial"/>
        <w:b/>
        <w:bCs/>
        <w:sz w:val="24"/>
        <w:szCs w:val="24"/>
      </w:rPr>
      <w:t xml:space="preserve">Supervisão de </w:t>
    </w:r>
    <w:r w:rsidR="00B81B2D">
      <w:rPr>
        <w:rFonts w:ascii="Arial" w:hAnsi="Arial" w:cs="Arial"/>
        <w:b/>
        <w:bCs/>
        <w:sz w:val="24"/>
        <w:szCs w:val="24"/>
      </w:rPr>
      <w:t>Licitações e Contratos</w:t>
    </w:r>
  </w:p>
  <w:p w14:paraId="3247B69D" w14:textId="1C72682C" w:rsidR="00445653" w:rsidRPr="00B81B2D" w:rsidRDefault="00CC0D73" w:rsidP="00B81B2D">
    <w:pPr>
      <w:spacing w:line="240" w:lineRule="auto"/>
      <w:jc w:val="center"/>
      <w:rPr>
        <w:rFonts w:ascii="Arial" w:hAnsi="Arial" w:cs="Arial"/>
        <w:b/>
        <w:sz w:val="24"/>
        <w:szCs w:val="24"/>
      </w:rPr>
    </w:pPr>
    <w:r w:rsidRPr="00CC0D73">
      <w:rPr>
        <w:rFonts w:ascii="Arial" w:hAnsi="Arial" w:cs="Arial"/>
        <w:b/>
        <w:sz w:val="24"/>
        <w:szCs w:val="24"/>
      </w:rPr>
      <w:t xml:space="preserve">Contrato n.º </w:t>
    </w:r>
    <w:r w:rsidR="00600B04" w:rsidRPr="00521A50">
      <w:rPr>
        <w:rFonts w:ascii="Arial" w:hAnsi="Arial" w:cs="Arial"/>
        <w:b/>
        <w:sz w:val="24"/>
        <w:szCs w:val="24"/>
        <w:highlight w:val="yellow"/>
      </w:rPr>
      <w:t>XX</w:t>
    </w:r>
    <w:r w:rsidRPr="00CC0D73">
      <w:rPr>
        <w:rFonts w:ascii="Arial" w:hAnsi="Arial" w:cs="Arial"/>
        <w:b/>
        <w:sz w:val="24"/>
        <w:szCs w:val="24"/>
      </w:rPr>
      <w:t>/</w:t>
    </w:r>
    <w:r w:rsidR="00BA41CF" w:rsidRPr="00640627">
      <w:rPr>
        <w:rFonts w:ascii="Arial" w:hAnsi="Arial" w:cs="Arial"/>
        <w:b/>
        <w:sz w:val="24"/>
        <w:szCs w:val="24"/>
        <w:highlight w:val="yellow"/>
      </w:rPr>
      <w:t>202</w:t>
    </w:r>
    <w:r w:rsidR="00640627" w:rsidRPr="00640627">
      <w:rPr>
        <w:rFonts w:ascii="Arial" w:hAnsi="Arial" w:cs="Arial"/>
        <w:b/>
        <w:sz w:val="24"/>
        <w:szCs w:val="24"/>
        <w:highlight w:val="yellow"/>
      </w:rPr>
      <w:t>X</w:t>
    </w:r>
    <w:r w:rsidRPr="00CC0D73">
      <w:rPr>
        <w:rFonts w:ascii="Arial" w:hAnsi="Arial" w:cs="Arial"/>
        <w:b/>
        <w:sz w:val="24"/>
        <w:szCs w:val="24"/>
      </w:rPr>
      <w:t xml:space="preserve"> (Processo nº </w:t>
    </w:r>
    <w:r w:rsidR="00E512A0" w:rsidRPr="00E512A0">
      <w:rPr>
        <w:rFonts w:ascii="Arial" w:hAnsi="Arial" w:cs="Arial"/>
        <w:b/>
        <w:sz w:val="24"/>
        <w:szCs w:val="24"/>
      </w:rPr>
      <w:t>69376-0/25</w:t>
    </w:r>
    <w:r w:rsidRPr="00CC0D73">
      <w:rPr>
        <w:rFonts w:ascii="Arial" w:hAnsi="Arial" w:cs="Arial"/>
        <w:b/>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F3CC7"/>
    <w:multiLevelType w:val="hybridMultilevel"/>
    <w:tmpl w:val="D2FCC85A"/>
    <w:lvl w:ilvl="0" w:tplc="DF10FF42">
      <w:start w:val="1"/>
      <w:numFmt w:val="lowerLetter"/>
      <w:lvlText w:val="%1."/>
      <w:lvlJc w:val="left"/>
      <w:pPr>
        <w:ind w:left="363" w:hanging="244"/>
      </w:pPr>
      <w:rPr>
        <w:rFonts w:ascii="Arial MT" w:eastAsia="Arial MT" w:hAnsi="Arial MT" w:cs="Arial MT" w:hint="default"/>
        <w:spacing w:val="-1"/>
        <w:w w:val="101"/>
        <w:sz w:val="20"/>
        <w:szCs w:val="20"/>
        <w:lang w:val="pt-PT" w:eastAsia="en-US" w:bidi="ar-SA"/>
      </w:rPr>
    </w:lvl>
    <w:lvl w:ilvl="1" w:tplc="4A9A5894">
      <w:numFmt w:val="bullet"/>
      <w:lvlText w:val="•"/>
      <w:lvlJc w:val="left"/>
      <w:pPr>
        <w:ind w:left="1288" w:hanging="244"/>
      </w:pPr>
      <w:rPr>
        <w:rFonts w:hint="default"/>
        <w:lang w:val="pt-PT" w:eastAsia="en-US" w:bidi="ar-SA"/>
      </w:rPr>
    </w:lvl>
    <w:lvl w:ilvl="2" w:tplc="B86698F8">
      <w:numFmt w:val="bullet"/>
      <w:lvlText w:val="•"/>
      <w:lvlJc w:val="left"/>
      <w:pPr>
        <w:ind w:left="2216" w:hanging="244"/>
      </w:pPr>
      <w:rPr>
        <w:rFonts w:hint="default"/>
        <w:lang w:val="pt-PT" w:eastAsia="en-US" w:bidi="ar-SA"/>
      </w:rPr>
    </w:lvl>
    <w:lvl w:ilvl="3" w:tplc="108C1D6A">
      <w:numFmt w:val="bullet"/>
      <w:lvlText w:val="•"/>
      <w:lvlJc w:val="left"/>
      <w:pPr>
        <w:ind w:left="3144" w:hanging="244"/>
      </w:pPr>
      <w:rPr>
        <w:rFonts w:hint="default"/>
        <w:lang w:val="pt-PT" w:eastAsia="en-US" w:bidi="ar-SA"/>
      </w:rPr>
    </w:lvl>
    <w:lvl w:ilvl="4" w:tplc="E5E0455C">
      <w:numFmt w:val="bullet"/>
      <w:lvlText w:val="•"/>
      <w:lvlJc w:val="left"/>
      <w:pPr>
        <w:ind w:left="4072" w:hanging="244"/>
      </w:pPr>
      <w:rPr>
        <w:rFonts w:hint="default"/>
        <w:lang w:val="pt-PT" w:eastAsia="en-US" w:bidi="ar-SA"/>
      </w:rPr>
    </w:lvl>
    <w:lvl w:ilvl="5" w:tplc="4AEC9E74">
      <w:numFmt w:val="bullet"/>
      <w:lvlText w:val="•"/>
      <w:lvlJc w:val="left"/>
      <w:pPr>
        <w:ind w:left="5000" w:hanging="244"/>
      </w:pPr>
      <w:rPr>
        <w:rFonts w:hint="default"/>
        <w:lang w:val="pt-PT" w:eastAsia="en-US" w:bidi="ar-SA"/>
      </w:rPr>
    </w:lvl>
    <w:lvl w:ilvl="6" w:tplc="553EB48E">
      <w:numFmt w:val="bullet"/>
      <w:lvlText w:val="•"/>
      <w:lvlJc w:val="left"/>
      <w:pPr>
        <w:ind w:left="5928" w:hanging="244"/>
      </w:pPr>
      <w:rPr>
        <w:rFonts w:hint="default"/>
        <w:lang w:val="pt-PT" w:eastAsia="en-US" w:bidi="ar-SA"/>
      </w:rPr>
    </w:lvl>
    <w:lvl w:ilvl="7" w:tplc="334437A2">
      <w:numFmt w:val="bullet"/>
      <w:lvlText w:val="•"/>
      <w:lvlJc w:val="left"/>
      <w:pPr>
        <w:ind w:left="6856" w:hanging="244"/>
      </w:pPr>
      <w:rPr>
        <w:rFonts w:hint="default"/>
        <w:lang w:val="pt-PT" w:eastAsia="en-US" w:bidi="ar-SA"/>
      </w:rPr>
    </w:lvl>
    <w:lvl w:ilvl="8" w:tplc="B9D80AC4">
      <w:numFmt w:val="bullet"/>
      <w:lvlText w:val="•"/>
      <w:lvlJc w:val="left"/>
      <w:pPr>
        <w:ind w:left="7784" w:hanging="244"/>
      </w:pPr>
      <w:rPr>
        <w:rFonts w:hint="default"/>
        <w:lang w:val="pt-PT" w:eastAsia="en-US" w:bidi="ar-SA"/>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B7D6D"/>
    <w:multiLevelType w:val="hybridMultilevel"/>
    <w:tmpl w:val="155240AA"/>
    <w:lvl w:ilvl="0" w:tplc="26503BD8">
      <w:start w:val="4"/>
      <w:numFmt w:val="lowerLetter"/>
      <w:lvlText w:val="%1."/>
      <w:lvlJc w:val="left"/>
      <w:pPr>
        <w:ind w:left="363" w:hanging="244"/>
      </w:pPr>
      <w:rPr>
        <w:rFonts w:ascii="Arial MT" w:eastAsia="Arial MT" w:hAnsi="Arial MT" w:cs="Arial MT" w:hint="default"/>
        <w:spacing w:val="-1"/>
        <w:w w:val="101"/>
        <w:sz w:val="20"/>
        <w:szCs w:val="20"/>
        <w:lang w:val="pt-PT" w:eastAsia="en-US" w:bidi="ar-SA"/>
      </w:rPr>
    </w:lvl>
    <w:lvl w:ilvl="1" w:tplc="3B9A1164">
      <w:numFmt w:val="bullet"/>
      <w:lvlText w:val="•"/>
      <w:lvlJc w:val="left"/>
      <w:pPr>
        <w:ind w:left="1288" w:hanging="244"/>
      </w:pPr>
      <w:rPr>
        <w:rFonts w:hint="default"/>
        <w:lang w:val="pt-PT" w:eastAsia="en-US" w:bidi="ar-SA"/>
      </w:rPr>
    </w:lvl>
    <w:lvl w:ilvl="2" w:tplc="6BDC6F14">
      <w:numFmt w:val="bullet"/>
      <w:lvlText w:val="•"/>
      <w:lvlJc w:val="left"/>
      <w:pPr>
        <w:ind w:left="2216" w:hanging="244"/>
      </w:pPr>
      <w:rPr>
        <w:rFonts w:hint="default"/>
        <w:lang w:val="pt-PT" w:eastAsia="en-US" w:bidi="ar-SA"/>
      </w:rPr>
    </w:lvl>
    <w:lvl w:ilvl="3" w:tplc="ACB064C8">
      <w:numFmt w:val="bullet"/>
      <w:lvlText w:val="•"/>
      <w:lvlJc w:val="left"/>
      <w:pPr>
        <w:ind w:left="3144" w:hanging="244"/>
      </w:pPr>
      <w:rPr>
        <w:rFonts w:hint="default"/>
        <w:lang w:val="pt-PT" w:eastAsia="en-US" w:bidi="ar-SA"/>
      </w:rPr>
    </w:lvl>
    <w:lvl w:ilvl="4" w:tplc="A72481DC">
      <w:numFmt w:val="bullet"/>
      <w:lvlText w:val="•"/>
      <w:lvlJc w:val="left"/>
      <w:pPr>
        <w:ind w:left="4072" w:hanging="244"/>
      </w:pPr>
      <w:rPr>
        <w:rFonts w:hint="default"/>
        <w:lang w:val="pt-PT" w:eastAsia="en-US" w:bidi="ar-SA"/>
      </w:rPr>
    </w:lvl>
    <w:lvl w:ilvl="5" w:tplc="52C25564">
      <w:numFmt w:val="bullet"/>
      <w:lvlText w:val="•"/>
      <w:lvlJc w:val="left"/>
      <w:pPr>
        <w:ind w:left="5000" w:hanging="244"/>
      </w:pPr>
      <w:rPr>
        <w:rFonts w:hint="default"/>
        <w:lang w:val="pt-PT" w:eastAsia="en-US" w:bidi="ar-SA"/>
      </w:rPr>
    </w:lvl>
    <w:lvl w:ilvl="6" w:tplc="31CCCC44">
      <w:numFmt w:val="bullet"/>
      <w:lvlText w:val="•"/>
      <w:lvlJc w:val="left"/>
      <w:pPr>
        <w:ind w:left="5928" w:hanging="244"/>
      </w:pPr>
      <w:rPr>
        <w:rFonts w:hint="default"/>
        <w:lang w:val="pt-PT" w:eastAsia="en-US" w:bidi="ar-SA"/>
      </w:rPr>
    </w:lvl>
    <w:lvl w:ilvl="7" w:tplc="FA227408">
      <w:numFmt w:val="bullet"/>
      <w:lvlText w:val="•"/>
      <w:lvlJc w:val="left"/>
      <w:pPr>
        <w:ind w:left="6856" w:hanging="244"/>
      </w:pPr>
      <w:rPr>
        <w:rFonts w:hint="default"/>
        <w:lang w:val="pt-PT" w:eastAsia="en-US" w:bidi="ar-SA"/>
      </w:rPr>
    </w:lvl>
    <w:lvl w:ilvl="8" w:tplc="C6F096F4">
      <w:numFmt w:val="bullet"/>
      <w:lvlText w:val="•"/>
      <w:lvlJc w:val="left"/>
      <w:pPr>
        <w:ind w:left="7784" w:hanging="244"/>
      </w:pPr>
      <w:rPr>
        <w:rFonts w:hint="default"/>
        <w:lang w:val="pt-PT" w:eastAsia="en-US" w:bidi="ar-SA"/>
      </w:rPr>
    </w:lvl>
  </w:abstractNum>
  <w:abstractNum w:abstractNumId="4" w15:restartNumberingAfterBreak="0">
    <w:nsid w:val="16E926B7"/>
    <w:multiLevelType w:val="multilevel"/>
    <w:tmpl w:val="FB023956"/>
    <w:lvl w:ilvl="0">
      <w:start w:val="1"/>
      <w:numFmt w:val="lowerLetter"/>
      <w:lvlText w:val="%1."/>
      <w:lvlJc w:val="left"/>
      <w:pPr>
        <w:ind w:left="363" w:hanging="244"/>
      </w:pPr>
      <w:rPr>
        <w:rFonts w:ascii="Arial MT" w:eastAsia="Arial MT" w:hAnsi="Arial MT" w:cs="Arial MT" w:hint="default"/>
        <w:spacing w:val="-1"/>
        <w:w w:val="101"/>
        <w:sz w:val="20"/>
        <w:szCs w:val="20"/>
        <w:lang w:val="pt-PT" w:eastAsia="en-US" w:bidi="ar-SA"/>
      </w:rPr>
    </w:lvl>
    <w:lvl w:ilvl="1">
      <w:start w:val="1"/>
      <w:numFmt w:val="decimal"/>
      <w:lvlText w:val="%1.%2."/>
      <w:lvlJc w:val="left"/>
      <w:pPr>
        <w:ind w:left="535" w:hanging="416"/>
      </w:pPr>
      <w:rPr>
        <w:rFonts w:ascii="Arial MT" w:eastAsia="Arial MT" w:hAnsi="Arial MT" w:cs="Arial MT" w:hint="default"/>
        <w:spacing w:val="-1"/>
        <w:w w:val="101"/>
        <w:sz w:val="20"/>
        <w:szCs w:val="20"/>
        <w:lang w:val="pt-PT" w:eastAsia="en-US" w:bidi="ar-SA"/>
      </w:rPr>
    </w:lvl>
    <w:lvl w:ilvl="2">
      <w:start w:val="1"/>
      <w:numFmt w:val="decimal"/>
      <w:lvlText w:val="%3"/>
      <w:lvlJc w:val="left"/>
      <w:pPr>
        <w:ind w:left="1062" w:hanging="517"/>
      </w:pPr>
      <w:rPr>
        <w:rFonts w:ascii="Arial MT" w:eastAsia="Arial MT" w:hAnsi="Arial MT" w:cs="Arial MT" w:hint="default"/>
        <w:w w:val="101"/>
        <w:sz w:val="20"/>
        <w:szCs w:val="20"/>
        <w:lang w:val="pt-PT" w:eastAsia="en-US" w:bidi="ar-SA"/>
      </w:rPr>
    </w:lvl>
    <w:lvl w:ilvl="3">
      <w:numFmt w:val="bullet"/>
      <w:lvlText w:val="•"/>
      <w:lvlJc w:val="left"/>
      <w:pPr>
        <w:ind w:left="1060" w:hanging="517"/>
      </w:pPr>
      <w:rPr>
        <w:rFonts w:hint="default"/>
        <w:lang w:val="pt-PT" w:eastAsia="en-US" w:bidi="ar-SA"/>
      </w:rPr>
    </w:lvl>
    <w:lvl w:ilvl="4">
      <w:numFmt w:val="bullet"/>
      <w:lvlText w:val="•"/>
      <w:lvlJc w:val="left"/>
      <w:pPr>
        <w:ind w:left="1910" w:hanging="517"/>
      </w:pPr>
      <w:rPr>
        <w:rFonts w:hint="default"/>
        <w:lang w:val="pt-PT" w:eastAsia="en-US" w:bidi="ar-SA"/>
      </w:rPr>
    </w:lvl>
    <w:lvl w:ilvl="5">
      <w:numFmt w:val="bullet"/>
      <w:lvlText w:val="•"/>
      <w:lvlJc w:val="left"/>
      <w:pPr>
        <w:ind w:left="2761" w:hanging="517"/>
      </w:pPr>
      <w:rPr>
        <w:rFonts w:hint="default"/>
        <w:lang w:val="pt-PT" w:eastAsia="en-US" w:bidi="ar-SA"/>
      </w:rPr>
    </w:lvl>
    <w:lvl w:ilvl="6">
      <w:numFmt w:val="bullet"/>
      <w:lvlText w:val="•"/>
      <w:lvlJc w:val="left"/>
      <w:pPr>
        <w:ind w:left="3612" w:hanging="517"/>
      </w:pPr>
      <w:rPr>
        <w:rFonts w:hint="default"/>
        <w:lang w:val="pt-PT" w:eastAsia="en-US" w:bidi="ar-SA"/>
      </w:rPr>
    </w:lvl>
    <w:lvl w:ilvl="7">
      <w:numFmt w:val="bullet"/>
      <w:lvlText w:val="•"/>
      <w:lvlJc w:val="left"/>
      <w:pPr>
        <w:ind w:left="4462" w:hanging="517"/>
      </w:pPr>
      <w:rPr>
        <w:rFonts w:hint="default"/>
        <w:lang w:val="pt-PT" w:eastAsia="en-US" w:bidi="ar-SA"/>
      </w:rPr>
    </w:lvl>
    <w:lvl w:ilvl="8">
      <w:numFmt w:val="bullet"/>
      <w:lvlText w:val="•"/>
      <w:lvlJc w:val="left"/>
      <w:pPr>
        <w:ind w:left="5313" w:hanging="517"/>
      </w:pPr>
      <w:rPr>
        <w:rFonts w:hint="default"/>
        <w:lang w:val="pt-PT" w:eastAsia="en-US" w:bidi="ar-SA"/>
      </w:rPr>
    </w:lvl>
  </w:abstractNum>
  <w:abstractNum w:abstractNumId="5"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D5C100D"/>
    <w:multiLevelType w:val="multilevel"/>
    <w:tmpl w:val="37F03D66"/>
    <w:lvl w:ilvl="0">
      <w:start w:val="4"/>
      <w:numFmt w:val="decimal"/>
      <w:pStyle w:val="Nivel1"/>
      <w:lvlText w:val="%1."/>
      <w:lvlJc w:val="left"/>
      <w:pPr>
        <w:ind w:left="360" w:hanging="360"/>
      </w:pPr>
      <w:rPr>
        <w:rFonts w:hint="default"/>
        <w:b/>
        <w:color w:val="auto"/>
      </w:rPr>
    </w:lvl>
    <w:lvl w:ilvl="1">
      <w:start w:val="1"/>
      <w:numFmt w:val="decimal"/>
      <w:lvlText w:val="8.%2."/>
      <w:lvlJc w:val="left"/>
      <w:pPr>
        <w:ind w:left="720" w:hanging="360"/>
      </w:pPr>
      <w:rPr>
        <w:rFonts w:hint="default"/>
        <w:color w:val="auto"/>
      </w:rPr>
    </w:lvl>
    <w:lvl w:ilvl="2">
      <w:start w:val="4"/>
      <w:numFmt w:val="decimal"/>
      <w:lvlText w:val="9.41.%3."/>
      <w:lvlJc w:val="left"/>
      <w:pPr>
        <w:ind w:left="720" w:hanging="36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663D7B"/>
    <w:multiLevelType w:val="multilevel"/>
    <w:tmpl w:val="C4F4672A"/>
    <w:lvl w:ilvl="0">
      <w:start w:val="20"/>
      <w:numFmt w:val="decimal"/>
      <w:lvlText w:val="%1"/>
      <w:lvlJc w:val="left"/>
      <w:pPr>
        <w:ind w:left="646" w:hanging="528"/>
      </w:pPr>
      <w:rPr>
        <w:rFonts w:hint="default"/>
        <w:lang w:val="pt-PT" w:eastAsia="en-US" w:bidi="ar-SA"/>
      </w:rPr>
    </w:lvl>
    <w:lvl w:ilvl="1">
      <w:start w:val="2"/>
      <w:numFmt w:val="decimal"/>
      <w:lvlText w:val="%1.%2."/>
      <w:lvlJc w:val="left"/>
      <w:pPr>
        <w:ind w:left="646" w:hanging="528"/>
      </w:pPr>
      <w:rPr>
        <w:rFonts w:ascii="Arial MT" w:eastAsia="Arial MT" w:hAnsi="Arial MT" w:cs="Arial MT" w:hint="default"/>
        <w:spacing w:val="-1"/>
        <w:w w:val="101"/>
        <w:sz w:val="20"/>
        <w:szCs w:val="20"/>
        <w:lang w:val="pt-PT" w:eastAsia="en-US" w:bidi="ar-SA"/>
      </w:rPr>
    </w:lvl>
    <w:lvl w:ilvl="2">
      <w:start w:val="1"/>
      <w:numFmt w:val="decimal"/>
      <w:lvlText w:val="%1.%2.%3."/>
      <w:lvlJc w:val="left"/>
      <w:pPr>
        <w:ind w:left="819" w:hanging="700"/>
      </w:pPr>
      <w:rPr>
        <w:rFonts w:ascii="Arial MT" w:eastAsia="Arial MT" w:hAnsi="Arial MT" w:cs="Arial MT" w:hint="default"/>
        <w:spacing w:val="-1"/>
        <w:w w:val="101"/>
        <w:sz w:val="20"/>
        <w:szCs w:val="20"/>
        <w:lang w:val="pt-PT" w:eastAsia="en-US" w:bidi="ar-SA"/>
      </w:rPr>
    </w:lvl>
    <w:lvl w:ilvl="3">
      <w:numFmt w:val="bullet"/>
      <w:lvlText w:val="•"/>
      <w:lvlJc w:val="left"/>
      <w:pPr>
        <w:ind w:left="2027" w:hanging="700"/>
      </w:pPr>
      <w:rPr>
        <w:rFonts w:hint="default"/>
        <w:lang w:val="pt-PT" w:eastAsia="en-US" w:bidi="ar-SA"/>
      </w:rPr>
    </w:lvl>
    <w:lvl w:ilvl="4">
      <w:numFmt w:val="bullet"/>
      <w:lvlText w:val="•"/>
      <w:lvlJc w:val="left"/>
      <w:pPr>
        <w:ind w:left="3115" w:hanging="700"/>
      </w:pPr>
      <w:rPr>
        <w:rFonts w:hint="default"/>
        <w:lang w:val="pt-PT" w:eastAsia="en-US" w:bidi="ar-SA"/>
      </w:rPr>
    </w:lvl>
    <w:lvl w:ilvl="5">
      <w:numFmt w:val="bullet"/>
      <w:lvlText w:val="•"/>
      <w:lvlJc w:val="left"/>
      <w:pPr>
        <w:ind w:left="4202" w:hanging="700"/>
      </w:pPr>
      <w:rPr>
        <w:rFonts w:hint="default"/>
        <w:lang w:val="pt-PT" w:eastAsia="en-US" w:bidi="ar-SA"/>
      </w:rPr>
    </w:lvl>
    <w:lvl w:ilvl="6">
      <w:numFmt w:val="bullet"/>
      <w:lvlText w:val="•"/>
      <w:lvlJc w:val="left"/>
      <w:pPr>
        <w:ind w:left="5290" w:hanging="700"/>
      </w:pPr>
      <w:rPr>
        <w:rFonts w:hint="default"/>
        <w:lang w:val="pt-PT" w:eastAsia="en-US" w:bidi="ar-SA"/>
      </w:rPr>
    </w:lvl>
    <w:lvl w:ilvl="7">
      <w:numFmt w:val="bullet"/>
      <w:lvlText w:val="•"/>
      <w:lvlJc w:val="left"/>
      <w:pPr>
        <w:ind w:left="6377" w:hanging="700"/>
      </w:pPr>
      <w:rPr>
        <w:rFonts w:hint="default"/>
        <w:lang w:val="pt-PT" w:eastAsia="en-US" w:bidi="ar-SA"/>
      </w:rPr>
    </w:lvl>
    <w:lvl w:ilvl="8">
      <w:numFmt w:val="bullet"/>
      <w:lvlText w:val="•"/>
      <w:lvlJc w:val="left"/>
      <w:pPr>
        <w:ind w:left="7465" w:hanging="700"/>
      </w:pPr>
      <w:rPr>
        <w:rFonts w:hint="default"/>
        <w:lang w:val="pt-PT" w:eastAsia="en-US" w:bidi="ar-SA"/>
      </w:rPr>
    </w:lvl>
  </w:abstractNum>
  <w:abstractNum w:abstractNumId="9" w15:restartNumberingAfterBreak="0">
    <w:nsid w:val="29A9702B"/>
    <w:multiLevelType w:val="hybridMultilevel"/>
    <w:tmpl w:val="364C4B6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45E13E4"/>
    <w:multiLevelType w:val="multilevel"/>
    <w:tmpl w:val="23EEBEA2"/>
    <w:lvl w:ilvl="0">
      <w:start w:val="9"/>
      <w:numFmt w:val="decimal"/>
      <w:lvlText w:val="%1"/>
      <w:lvlJc w:val="left"/>
      <w:pPr>
        <w:ind w:left="360" w:hanging="360"/>
      </w:pPr>
      <w:rPr>
        <w:rFonts w:hint="default"/>
      </w:rPr>
    </w:lvl>
    <w:lvl w:ilvl="1">
      <w:start w:val="1"/>
      <w:numFmt w:val="decimal"/>
      <w:lvlText w:val="10.%2."/>
      <w:lvlJc w:val="left"/>
      <w:pPr>
        <w:ind w:left="720" w:hanging="360"/>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4" w15:restartNumberingAfterBreak="0">
    <w:nsid w:val="5569577F"/>
    <w:multiLevelType w:val="hybridMultilevel"/>
    <w:tmpl w:val="B46E5492"/>
    <w:lvl w:ilvl="0" w:tplc="D4FC7092">
      <w:start w:val="1"/>
      <w:numFmt w:val="decimal"/>
      <w:lvlText w:val="9.%1."/>
      <w:lvlJc w:val="left"/>
      <w:pPr>
        <w:ind w:left="720" w:hanging="360"/>
      </w:pPr>
      <w:rPr>
        <w:rFonts w:hint="default"/>
        <w:b w:val="0"/>
        <w:bCs w:val="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58C70088"/>
    <w:multiLevelType w:val="multilevel"/>
    <w:tmpl w:val="D21C23D0"/>
    <w:lvl w:ilvl="0">
      <w:start w:val="1"/>
      <w:numFmt w:val="decimal"/>
      <w:pStyle w:val="Nivel10"/>
      <w:lvlText w:val="%1."/>
      <w:lvlJc w:val="left"/>
      <w:pPr>
        <w:ind w:left="502" w:hanging="360"/>
      </w:pPr>
      <w:rPr>
        <w:rFonts w:hint="default"/>
        <w:b/>
        <w:i w:val="0"/>
        <w:strike w:val="0"/>
        <w:dstrike w:val="0"/>
        <w:u w:val="none"/>
        <w:effect w:val="none"/>
      </w:rPr>
    </w:lvl>
    <w:lvl w:ilvl="1">
      <w:start w:val="1"/>
      <w:numFmt w:val="decimal"/>
      <w:pStyle w:val="Nivel2"/>
      <w:lvlText w:val="%1.%2."/>
      <w:lvlJc w:val="left"/>
      <w:pPr>
        <w:ind w:left="858" w:hanging="432"/>
      </w:pPr>
      <w:rPr>
        <w:rFonts w:hint="default"/>
        <w:b w:val="0"/>
        <w:strike w:val="0"/>
        <w:dstrike w:val="0"/>
        <w:u w:val="none"/>
        <w:effect w:val="none"/>
      </w:rPr>
    </w:lvl>
    <w:lvl w:ilvl="2">
      <w:start w:val="1"/>
      <w:numFmt w:val="decimal"/>
      <w:lvlText w:val="8.10.%3."/>
      <w:lvlJc w:val="left"/>
      <w:pPr>
        <w:ind w:left="1080" w:hanging="360"/>
      </w:pPr>
      <w:rPr>
        <w:rFonts w:hint="default"/>
        <w:b w:val="0"/>
        <w:bCs w:val="0"/>
      </w:rPr>
    </w:lvl>
    <w:lvl w:ilvl="3">
      <w:start w:val="1"/>
      <w:numFmt w:val="decimal"/>
      <w:pStyle w:val="Nivel4"/>
      <w:lvlText w:val="%1.%2.%3.%4."/>
      <w:lvlJc w:val="left"/>
      <w:pPr>
        <w:ind w:left="1728" w:hanging="648"/>
      </w:pPr>
      <w:rPr>
        <w:rFonts w:hint="default"/>
      </w:rPr>
    </w:lvl>
    <w:lvl w:ilvl="4">
      <w:start w:val="1"/>
      <w:numFmt w:val="decimal"/>
      <w:pStyle w:val="Nivel5"/>
      <w:lvlText w:val="%1.%2.%3.%4.%5."/>
      <w:lvlJc w:val="left"/>
      <w:pPr>
        <w:ind w:left="4053"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C056854"/>
    <w:multiLevelType w:val="multilevel"/>
    <w:tmpl w:val="BB2AE4E6"/>
    <w:lvl w:ilvl="0">
      <w:start w:val="1"/>
      <w:numFmt w:val="decimal"/>
      <w:pStyle w:val="Termo-Ref1X"/>
      <w:lvlText w:val="%1."/>
      <w:lvlJc w:val="left"/>
      <w:pPr>
        <w:ind w:left="425" w:hanging="425"/>
      </w:pPr>
      <w:rPr>
        <w:b/>
      </w:rPr>
    </w:lvl>
    <w:lvl w:ilvl="1">
      <w:start w:val="1"/>
      <w:numFmt w:val="decimal"/>
      <w:pStyle w:val="Termo-Ref2X"/>
      <w:lvlText w:val="%1.%2."/>
      <w:lvlJc w:val="left"/>
      <w:pPr>
        <w:ind w:left="3403" w:hanging="851"/>
      </w:pPr>
      <w:rPr>
        <w:rFonts w:ascii="Arial" w:hAnsi="Arial" w:cs="Arial"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pStyle w:val="Termo-Ref3X"/>
      <w:lvlText w:val="%1.%2.%3."/>
      <w:lvlJc w:val="left"/>
      <w:pPr>
        <w:tabs>
          <w:tab w:val="num" w:pos="2126"/>
        </w:tabs>
        <w:ind w:left="2126" w:hanging="850"/>
      </w:pPr>
      <w:rPr>
        <w:rFonts w:ascii="Arial" w:hAnsi="Arial" w:cs="Arial"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pStyle w:val="Termo-Ref4X"/>
      <w:lvlText w:val="%1.%2.%3.%4."/>
      <w:lvlJc w:val="left"/>
      <w:pPr>
        <w:tabs>
          <w:tab w:val="num" w:pos="3119"/>
        </w:tabs>
        <w:ind w:left="3119" w:hanging="993"/>
      </w:pPr>
      <w:rPr>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18" w15:restartNumberingAfterBreak="0">
    <w:nsid w:val="5EAD630D"/>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1DD361E"/>
    <w:multiLevelType w:val="multilevel"/>
    <w:tmpl w:val="5142EAEE"/>
    <w:lvl w:ilvl="0">
      <w:start w:val="1"/>
      <w:numFmt w:val="decimal"/>
      <w:pStyle w:val="Nivel01Titulo"/>
      <w:lvlText w:val="%1."/>
      <w:lvlJc w:val="left"/>
      <w:pPr>
        <w:ind w:left="360" w:hanging="360"/>
      </w:pPr>
      <w:rPr>
        <w:rFonts w:hint="default"/>
        <w:b/>
        <w:i w:val="0"/>
        <w:color w:val="FFFFFF" w:themeColor="background1"/>
      </w:rPr>
    </w:lvl>
    <w:lvl w:ilvl="1">
      <w:start w:val="1"/>
      <w:numFmt w:val="decimal"/>
      <w:suff w:val="space"/>
      <w:lvlText w:val="%1.%2."/>
      <w:lvlJc w:val="left"/>
      <w:pPr>
        <w:ind w:left="426" w:firstLine="0"/>
      </w:pPr>
      <w:rPr>
        <w:rFonts w:ascii="Arial" w:hAnsi="Arial" w:cs="Arial" w:hint="default"/>
        <w:b w:val="0"/>
        <w:i w:val="0"/>
        <w:color w:val="auto"/>
      </w:rPr>
    </w:lvl>
    <w:lvl w:ilvl="2">
      <w:start w:val="1"/>
      <w:numFmt w:val="decimal"/>
      <w:suff w:val="space"/>
      <w:lvlText w:val="%1.%2.%3."/>
      <w:lvlJc w:val="left"/>
      <w:pPr>
        <w:ind w:left="1135" w:firstLine="0"/>
      </w:pPr>
      <w:rPr>
        <w:rFonts w:ascii="Arial" w:hAnsi="Arial" w:cs="Arial" w:hint="default"/>
        <w:b w:val="0"/>
        <w:i w:val="0"/>
        <w:color w:val="auto"/>
      </w:rPr>
    </w:lvl>
    <w:lvl w:ilvl="3">
      <w:start w:val="1"/>
      <w:numFmt w:val="lowerLetter"/>
      <w:lvlText w:val="%4)"/>
      <w:lvlJc w:val="left"/>
      <w:pPr>
        <w:ind w:left="2062" w:hanging="360"/>
      </w:p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1" w15:restartNumberingAfterBreak="0">
    <w:nsid w:val="710F1D14"/>
    <w:multiLevelType w:val="hybridMultilevel"/>
    <w:tmpl w:val="D1AAEE46"/>
    <w:lvl w:ilvl="0" w:tplc="9BAEFDC8">
      <w:start w:val="1"/>
      <w:numFmt w:val="decimal"/>
      <w:pStyle w:val="Nvel3Opcional"/>
      <w:lvlText w:val="%1)"/>
      <w:lvlJc w:val="left"/>
      <w:pPr>
        <w:ind w:left="720" w:hanging="360"/>
      </w:pPr>
      <w:rPr>
        <w:b/>
        <w:bCs/>
      </w:rPr>
    </w:lvl>
    <w:lvl w:ilvl="1" w:tplc="04160019" w:tentative="1">
      <w:start w:val="1"/>
      <w:numFmt w:val="lowerLetter"/>
      <w:pStyle w:val="Nvel2Opcional"/>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72031F72"/>
    <w:multiLevelType w:val="multilevel"/>
    <w:tmpl w:val="381045BA"/>
    <w:lvl w:ilvl="0">
      <w:start w:val="1"/>
      <w:numFmt w:val="decimal"/>
      <w:lvlText w:val="%1."/>
      <w:lvlJc w:val="left"/>
      <w:pPr>
        <w:ind w:left="360" w:hanging="360"/>
      </w:pPr>
      <w:rPr>
        <w:b/>
      </w:rPr>
    </w:lvl>
    <w:lvl w:ilvl="1">
      <w:start w:val="1"/>
      <w:numFmt w:val="lowerLetter"/>
      <w:lvlText w:val="%2)"/>
      <w:lvlJc w:val="left"/>
      <w:pPr>
        <w:ind w:left="4969" w:hanging="432"/>
      </w:pPr>
      <w:rPr>
        <w:b w:val="0"/>
        <w:i w:val="0"/>
        <w:iCs w:val="0"/>
        <w:strike w:val="0"/>
        <w:color w:val="auto"/>
        <w:sz w:val="24"/>
        <w:szCs w:val="24"/>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78D1C2F"/>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897859273">
    <w:abstractNumId w:val="21"/>
  </w:num>
  <w:num w:numId="2" w16cid:durableId="2046562216">
    <w:abstractNumId w:val="19"/>
  </w:num>
  <w:num w:numId="3" w16cid:durableId="20714230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58489862">
    <w:abstractNumId w:val="15"/>
  </w:num>
  <w:num w:numId="5" w16cid:durableId="599798166">
    <w:abstractNumId w:val="7"/>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858731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8849218">
    <w:abstractNumId w:val="6"/>
  </w:num>
  <w:num w:numId="8" w16cid:durableId="1233157836">
    <w:abstractNumId w:val="11"/>
  </w:num>
  <w:num w:numId="9" w16cid:durableId="630284143">
    <w:abstractNumId w:val="18"/>
  </w:num>
  <w:num w:numId="10" w16cid:durableId="1704210636">
    <w:abstractNumId w:val="23"/>
  </w:num>
  <w:num w:numId="11" w16cid:durableId="338196988">
    <w:abstractNumId w:val="2"/>
  </w:num>
  <w:num w:numId="12" w16cid:durableId="931013039">
    <w:abstractNumId w:val="9"/>
  </w:num>
  <w:num w:numId="13" w16cid:durableId="924916412">
    <w:abstractNumId w:val="10"/>
  </w:num>
  <w:num w:numId="14" w16cid:durableId="1163010860">
    <w:abstractNumId w:val="22"/>
  </w:num>
  <w:num w:numId="15" w16cid:durableId="1827939668">
    <w:abstractNumId w:val="20"/>
  </w:num>
  <w:num w:numId="16" w16cid:durableId="1824394752">
    <w:abstractNumId w:val="12"/>
  </w:num>
  <w:num w:numId="17" w16cid:durableId="1040934575">
    <w:abstractNumId w:val="5"/>
  </w:num>
  <w:num w:numId="18" w16cid:durableId="169410806">
    <w:abstractNumId w:val="17"/>
  </w:num>
  <w:num w:numId="19" w16cid:durableId="1432238522">
    <w:abstractNumId w:val="14"/>
  </w:num>
  <w:num w:numId="20" w16cid:durableId="1043677832">
    <w:abstractNumId w:val="6"/>
    <w:lvlOverride w:ilvl="0">
      <w:startOverride w:val="4"/>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19493449">
    <w:abstractNumId w:val="6"/>
  </w:num>
  <w:num w:numId="22" w16cid:durableId="80953761">
    <w:abstractNumId w:val="6"/>
    <w:lvlOverride w:ilvl="0">
      <w:startOverride w:val="4"/>
    </w:lvlOverride>
    <w:lvlOverride w:ilvl="1">
      <w:startOverride w:val="2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67955405">
    <w:abstractNumId w:val="6"/>
    <w:lvlOverride w:ilvl="0">
      <w:startOverride w:val="4"/>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45436476">
    <w:abstractNumId w:val="15"/>
  </w:num>
  <w:num w:numId="25" w16cid:durableId="83914252">
    <w:abstractNumId w:val="15"/>
  </w:num>
  <w:num w:numId="26" w16cid:durableId="490953994">
    <w:abstractNumId w:val="24"/>
  </w:num>
  <w:num w:numId="27" w16cid:durableId="279261291">
    <w:abstractNumId w:val="15"/>
  </w:num>
  <w:num w:numId="28" w16cid:durableId="225917604">
    <w:abstractNumId w:val="15"/>
  </w:num>
  <w:num w:numId="29" w16cid:durableId="1245841613">
    <w:abstractNumId w:val="15"/>
  </w:num>
  <w:num w:numId="30" w16cid:durableId="1202728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59011574">
    <w:abstractNumId w:val="25"/>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256836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383729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2426922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92323056">
    <w:abstractNumId w:val="6"/>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88934500">
    <w:abstractNumId w:val="0"/>
  </w:num>
  <w:num w:numId="37" w16cid:durableId="1352872450">
    <w:abstractNumId w:val="4"/>
  </w:num>
  <w:num w:numId="38" w16cid:durableId="817234568">
    <w:abstractNumId w:val="8"/>
  </w:num>
  <w:num w:numId="39" w16cid:durableId="1386638916">
    <w:abstractNumId w:val="3"/>
  </w:num>
  <w:num w:numId="40" w16cid:durableId="22919815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465153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513247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2"/>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2A8"/>
    <w:rsid w:val="000047D3"/>
    <w:rsid w:val="00010FAC"/>
    <w:rsid w:val="00017112"/>
    <w:rsid w:val="000225CF"/>
    <w:rsid w:val="00024441"/>
    <w:rsid w:val="00024BFE"/>
    <w:rsid w:val="000256D2"/>
    <w:rsid w:val="00027384"/>
    <w:rsid w:val="00031054"/>
    <w:rsid w:val="0003126E"/>
    <w:rsid w:val="00034B34"/>
    <w:rsid w:val="00036FFB"/>
    <w:rsid w:val="00043010"/>
    <w:rsid w:val="000443A2"/>
    <w:rsid w:val="00056ADA"/>
    <w:rsid w:val="00056F9F"/>
    <w:rsid w:val="000579BF"/>
    <w:rsid w:val="00060860"/>
    <w:rsid w:val="000622D7"/>
    <w:rsid w:val="00067B8E"/>
    <w:rsid w:val="00067E1E"/>
    <w:rsid w:val="00073E68"/>
    <w:rsid w:val="00085D44"/>
    <w:rsid w:val="00087490"/>
    <w:rsid w:val="000926C9"/>
    <w:rsid w:val="000927CB"/>
    <w:rsid w:val="0009649D"/>
    <w:rsid w:val="000966DC"/>
    <w:rsid w:val="000A0173"/>
    <w:rsid w:val="000A339B"/>
    <w:rsid w:val="000A3C14"/>
    <w:rsid w:val="000A54E7"/>
    <w:rsid w:val="000B18D3"/>
    <w:rsid w:val="000B603F"/>
    <w:rsid w:val="000B69FA"/>
    <w:rsid w:val="000C014A"/>
    <w:rsid w:val="000C0DE9"/>
    <w:rsid w:val="000C1B78"/>
    <w:rsid w:val="000C255F"/>
    <w:rsid w:val="000C472E"/>
    <w:rsid w:val="000C48B3"/>
    <w:rsid w:val="000C4FF5"/>
    <w:rsid w:val="000D1532"/>
    <w:rsid w:val="000D1E94"/>
    <w:rsid w:val="000D223E"/>
    <w:rsid w:val="000D5476"/>
    <w:rsid w:val="000E45B7"/>
    <w:rsid w:val="000E55C9"/>
    <w:rsid w:val="000E6AC7"/>
    <w:rsid w:val="000F07AB"/>
    <w:rsid w:val="000F085B"/>
    <w:rsid w:val="000F20F1"/>
    <w:rsid w:val="000F28AC"/>
    <w:rsid w:val="000F2F23"/>
    <w:rsid w:val="000F3F16"/>
    <w:rsid w:val="000F43A1"/>
    <w:rsid w:val="000F7C9E"/>
    <w:rsid w:val="001021AD"/>
    <w:rsid w:val="0010486C"/>
    <w:rsid w:val="00110A69"/>
    <w:rsid w:val="00111EB6"/>
    <w:rsid w:val="00112908"/>
    <w:rsid w:val="00121E27"/>
    <w:rsid w:val="001231E2"/>
    <w:rsid w:val="00124747"/>
    <w:rsid w:val="00131334"/>
    <w:rsid w:val="0013444A"/>
    <w:rsid w:val="001366F0"/>
    <w:rsid w:val="00136ECC"/>
    <w:rsid w:val="0014028D"/>
    <w:rsid w:val="0014214B"/>
    <w:rsid w:val="0014416C"/>
    <w:rsid w:val="00144507"/>
    <w:rsid w:val="00145348"/>
    <w:rsid w:val="00147A53"/>
    <w:rsid w:val="00147AC9"/>
    <w:rsid w:val="001509D9"/>
    <w:rsid w:val="00153221"/>
    <w:rsid w:val="00154BA0"/>
    <w:rsid w:val="001572BE"/>
    <w:rsid w:val="00165FFA"/>
    <w:rsid w:val="00166986"/>
    <w:rsid w:val="00167121"/>
    <w:rsid w:val="0016783D"/>
    <w:rsid w:val="001701C1"/>
    <w:rsid w:val="0017549A"/>
    <w:rsid w:val="001833B6"/>
    <w:rsid w:val="00184171"/>
    <w:rsid w:val="0018491F"/>
    <w:rsid w:val="00186FA6"/>
    <w:rsid w:val="00187425"/>
    <w:rsid w:val="00192FA4"/>
    <w:rsid w:val="00194D5A"/>
    <w:rsid w:val="00197FD5"/>
    <w:rsid w:val="001A2AD2"/>
    <w:rsid w:val="001A3D61"/>
    <w:rsid w:val="001A41E3"/>
    <w:rsid w:val="001B0244"/>
    <w:rsid w:val="001B1B13"/>
    <w:rsid w:val="001B254B"/>
    <w:rsid w:val="001C57F3"/>
    <w:rsid w:val="001C600F"/>
    <w:rsid w:val="001D0A2A"/>
    <w:rsid w:val="001D456F"/>
    <w:rsid w:val="001D5306"/>
    <w:rsid w:val="001D5F69"/>
    <w:rsid w:val="001D7064"/>
    <w:rsid w:val="001E13AE"/>
    <w:rsid w:val="001E1F19"/>
    <w:rsid w:val="001E32B3"/>
    <w:rsid w:val="001F4A0D"/>
    <w:rsid w:val="001F6081"/>
    <w:rsid w:val="00201FBF"/>
    <w:rsid w:val="0020339A"/>
    <w:rsid w:val="00207254"/>
    <w:rsid w:val="00211D48"/>
    <w:rsid w:val="002153F0"/>
    <w:rsid w:val="00216E20"/>
    <w:rsid w:val="002247C0"/>
    <w:rsid w:val="00224861"/>
    <w:rsid w:val="00224F9C"/>
    <w:rsid w:val="00226416"/>
    <w:rsid w:val="00226E5E"/>
    <w:rsid w:val="00226F80"/>
    <w:rsid w:val="0023086D"/>
    <w:rsid w:val="00230BA0"/>
    <w:rsid w:val="002318FE"/>
    <w:rsid w:val="00232ED3"/>
    <w:rsid w:val="0023333C"/>
    <w:rsid w:val="00235D69"/>
    <w:rsid w:val="00236D37"/>
    <w:rsid w:val="002412BE"/>
    <w:rsid w:val="00244FD5"/>
    <w:rsid w:val="00245FAF"/>
    <w:rsid w:val="0024672A"/>
    <w:rsid w:val="00252BA1"/>
    <w:rsid w:val="00255F3F"/>
    <w:rsid w:val="00261276"/>
    <w:rsid w:val="00261D43"/>
    <w:rsid w:val="00262492"/>
    <w:rsid w:val="002632B7"/>
    <w:rsid w:val="00266642"/>
    <w:rsid w:val="00271469"/>
    <w:rsid w:val="00273436"/>
    <w:rsid w:val="00277516"/>
    <w:rsid w:val="00283412"/>
    <w:rsid w:val="00285625"/>
    <w:rsid w:val="002856A3"/>
    <w:rsid w:val="002908F8"/>
    <w:rsid w:val="0029094C"/>
    <w:rsid w:val="00293610"/>
    <w:rsid w:val="00294508"/>
    <w:rsid w:val="00295B9B"/>
    <w:rsid w:val="00296E51"/>
    <w:rsid w:val="002A2933"/>
    <w:rsid w:val="002A3013"/>
    <w:rsid w:val="002A44E1"/>
    <w:rsid w:val="002A7C5E"/>
    <w:rsid w:val="002B13CC"/>
    <w:rsid w:val="002B247A"/>
    <w:rsid w:val="002B2A88"/>
    <w:rsid w:val="002B56FF"/>
    <w:rsid w:val="002B6AAC"/>
    <w:rsid w:val="002C1A8E"/>
    <w:rsid w:val="002C44FD"/>
    <w:rsid w:val="002C52FC"/>
    <w:rsid w:val="002C5B3E"/>
    <w:rsid w:val="002C5B9C"/>
    <w:rsid w:val="002C6D61"/>
    <w:rsid w:val="002D05CC"/>
    <w:rsid w:val="002D2163"/>
    <w:rsid w:val="002D2601"/>
    <w:rsid w:val="002D2AB6"/>
    <w:rsid w:val="002D3A5E"/>
    <w:rsid w:val="002D47B7"/>
    <w:rsid w:val="002E1094"/>
    <w:rsid w:val="002E1176"/>
    <w:rsid w:val="002E3C5B"/>
    <w:rsid w:val="002E4929"/>
    <w:rsid w:val="002E62C0"/>
    <w:rsid w:val="002E6F97"/>
    <w:rsid w:val="002E715B"/>
    <w:rsid w:val="002E7F63"/>
    <w:rsid w:val="002F17E1"/>
    <w:rsid w:val="002F3650"/>
    <w:rsid w:val="002F3726"/>
    <w:rsid w:val="002F45D5"/>
    <w:rsid w:val="002F720B"/>
    <w:rsid w:val="00302EEC"/>
    <w:rsid w:val="00310837"/>
    <w:rsid w:val="00310B39"/>
    <w:rsid w:val="0031162B"/>
    <w:rsid w:val="00312BDB"/>
    <w:rsid w:val="00312EB5"/>
    <w:rsid w:val="0031638E"/>
    <w:rsid w:val="00316603"/>
    <w:rsid w:val="00320276"/>
    <w:rsid w:val="00322544"/>
    <w:rsid w:val="0032696C"/>
    <w:rsid w:val="00331CBB"/>
    <w:rsid w:val="0033494B"/>
    <w:rsid w:val="00335652"/>
    <w:rsid w:val="003373FA"/>
    <w:rsid w:val="003438CF"/>
    <w:rsid w:val="00346879"/>
    <w:rsid w:val="00346A96"/>
    <w:rsid w:val="0035012C"/>
    <w:rsid w:val="00350E2A"/>
    <w:rsid w:val="00350E58"/>
    <w:rsid w:val="00351DC1"/>
    <w:rsid w:val="003537D8"/>
    <w:rsid w:val="00362572"/>
    <w:rsid w:val="00362703"/>
    <w:rsid w:val="00364E1A"/>
    <w:rsid w:val="003665DE"/>
    <w:rsid w:val="00367912"/>
    <w:rsid w:val="003707BF"/>
    <w:rsid w:val="00373D7F"/>
    <w:rsid w:val="00374214"/>
    <w:rsid w:val="00383417"/>
    <w:rsid w:val="00383EDF"/>
    <w:rsid w:val="003900F9"/>
    <w:rsid w:val="0039311B"/>
    <w:rsid w:val="003937BC"/>
    <w:rsid w:val="0039384F"/>
    <w:rsid w:val="00397EF2"/>
    <w:rsid w:val="003A0728"/>
    <w:rsid w:val="003A0776"/>
    <w:rsid w:val="003A0E16"/>
    <w:rsid w:val="003A4B7D"/>
    <w:rsid w:val="003A7686"/>
    <w:rsid w:val="003B35D6"/>
    <w:rsid w:val="003B36EC"/>
    <w:rsid w:val="003B6701"/>
    <w:rsid w:val="003B76A5"/>
    <w:rsid w:val="003C4E3F"/>
    <w:rsid w:val="003C5FAD"/>
    <w:rsid w:val="003D0783"/>
    <w:rsid w:val="003D3026"/>
    <w:rsid w:val="003D3DBB"/>
    <w:rsid w:val="003D5874"/>
    <w:rsid w:val="003E0538"/>
    <w:rsid w:val="003E1CE4"/>
    <w:rsid w:val="003E1DEF"/>
    <w:rsid w:val="003E52F1"/>
    <w:rsid w:val="003E66F2"/>
    <w:rsid w:val="003F0E40"/>
    <w:rsid w:val="003F5684"/>
    <w:rsid w:val="00406544"/>
    <w:rsid w:val="004131BC"/>
    <w:rsid w:val="004151A7"/>
    <w:rsid w:val="00415B0C"/>
    <w:rsid w:val="004171DA"/>
    <w:rsid w:val="0042198A"/>
    <w:rsid w:val="00422FD8"/>
    <w:rsid w:val="004251A5"/>
    <w:rsid w:val="00427288"/>
    <w:rsid w:val="004302B0"/>
    <w:rsid w:val="00430500"/>
    <w:rsid w:val="00430C70"/>
    <w:rsid w:val="00432C18"/>
    <w:rsid w:val="00433354"/>
    <w:rsid w:val="00440591"/>
    <w:rsid w:val="00440B52"/>
    <w:rsid w:val="004410D3"/>
    <w:rsid w:val="00445653"/>
    <w:rsid w:val="00447291"/>
    <w:rsid w:val="00450A47"/>
    <w:rsid w:val="00452318"/>
    <w:rsid w:val="0045661D"/>
    <w:rsid w:val="00457DFF"/>
    <w:rsid w:val="0046196F"/>
    <w:rsid w:val="00463C64"/>
    <w:rsid w:val="00464EE4"/>
    <w:rsid w:val="004663C5"/>
    <w:rsid w:val="00466838"/>
    <w:rsid w:val="004672EB"/>
    <w:rsid w:val="00467375"/>
    <w:rsid w:val="004708C5"/>
    <w:rsid w:val="00471A96"/>
    <w:rsid w:val="0047307F"/>
    <w:rsid w:val="0047721B"/>
    <w:rsid w:val="00477FA2"/>
    <w:rsid w:val="00480CC1"/>
    <w:rsid w:val="004825FB"/>
    <w:rsid w:val="00484A3E"/>
    <w:rsid w:val="004858EF"/>
    <w:rsid w:val="00485B6D"/>
    <w:rsid w:val="00486742"/>
    <w:rsid w:val="00491276"/>
    <w:rsid w:val="00493677"/>
    <w:rsid w:val="00495858"/>
    <w:rsid w:val="00495D65"/>
    <w:rsid w:val="00495E27"/>
    <w:rsid w:val="00496407"/>
    <w:rsid w:val="004971B3"/>
    <w:rsid w:val="004A0288"/>
    <w:rsid w:val="004A3A8E"/>
    <w:rsid w:val="004A565D"/>
    <w:rsid w:val="004A6668"/>
    <w:rsid w:val="004A6D9B"/>
    <w:rsid w:val="004A791C"/>
    <w:rsid w:val="004B1FA1"/>
    <w:rsid w:val="004B3CC8"/>
    <w:rsid w:val="004B3E88"/>
    <w:rsid w:val="004B6916"/>
    <w:rsid w:val="004C0EE9"/>
    <w:rsid w:val="004C105D"/>
    <w:rsid w:val="004C390F"/>
    <w:rsid w:val="004D0C05"/>
    <w:rsid w:val="004D270A"/>
    <w:rsid w:val="004D2AE5"/>
    <w:rsid w:val="004D3201"/>
    <w:rsid w:val="004D650D"/>
    <w:rsid w:val="004E2A68"/>
    <w:rsid w:val="004E61A0"/>
    <w:rsid w:val="004F1ECB"/>
    <w:rsid w:val="004F3291"/>
    <w:rsid w:val="0050455E"/>
    <w:rsid w:val="00506154"/>
    <w:rsid w:val="00520D96"/>
    <w:rsid w:val="00521A50"/>
    <w:rsid w:val="00521F54"/>
    <w:rsid w:val="0052555F"/>
    <w:rsid w:val="005257D8"/>
    <w:rsid w:val="0052586C"/>
    <w:rsid w:val="00530E52"/>
    <w:rsid w:val="0053133F"/>
    <w:rsid w:val="00531EF0"/>
    <w:rsid w:val="0053500C"/>
    <w:rsid w:val="00536B58"/>
    <w:rsid w:val="00536FD5"/>
    <w:rsid w:val="0054215E"/>
    <w:rsid w:val="00542337"/>
    <w:rsid w:val="00542596"/>
    <w:rsid w:val="00543795"/>
    <w:rsid w:val="00544073"/>
    <w:rsid w:val="0054475F"/>
    <w:rsid w:val="00545798"/>
    <w:rsid w:val="00552AB0"/>
    <w:rsid w:val="0055467B"/>
    <w:rsid w:val="00555867"/>
    <w:rsid w:val="00557408"/>
    <w:rsid w:val="005600E2"/>
    <w:rsid w:val="00561051"/>
    <w:rsid w:val="0056122B"/>
    <w:rsid w:val="00564387"/>
    <w:rsid w:val="0056703D"/>
    <w:rsid w:val="0057219F"/>
    <w:rsid w:val="00573C6C"/>
    <w:rsid w:val="00582602"/>
    <w:rsid w:val="00582D23"/>
    <w:rsid w:val="00583C85"/>
    <w:rsid w:val="00586E99"/>
    <w:rsid w:val="00593DCE"/>
    <w:rsid w:val="00596BE5"/>
    <w:rsid w:val="005A66A4"/>
    <w:rsid w:val="005A6949"/>
    <w:rsid w:val="005B03A4"/>
    <w:rsid w:val="005B2788"/>
    <w:rsid w:val="005B31D4"/>
    <w:rsid w:val="005B4EC7"/>
    <w:rsid w:val="005B5B42"/>
    <w:rsid w:val="005B65EE"/>
    <w:rsid w:val="005C129E"/>
    <w:rsid w:val="005C1B53"/>
    <w:rsid w:val="005C42A1"/>
    <w:rsid w:val="005C4452"/>
    <w:rsid w:val="005C7938"/>
    <w:rsid w:val="005D26A2"/>
    <w:rsid w:val="005D4D8E"/>
    <w:rsid w:val="005D62A8"/>
    <w:rsid w:val="005E0114"/>
    <w:rsid w:val="005E5574"/>
    <w:rsid w:val="005E7476"/>
    <w:rsid w:val="005F0D84"/>
    <w:rsid w:val="005F35A4"/>
    <w:rsid w:val="005F409B"/>
    <w:rsid w:val="005F6165"/>
    <w:rsid w:val="00600674"/>
    <w:rsid w:val="00600B04"/>
    <w:rsid w:val="00601021"/>
    <w:rsid w:val="00601CAE"/>
    <w:rsid w:val="0060239D"/>
    <w:rsid w:val="006049EF"/>
    <w:rsid w:val="0060666E"/>
    <w:rsid w:val="0060763E"/>
    <w:rsid w:val="00610CA0"/>
    <w:rsid w:val="00617243"/>
    <w:rsid w:val="00617E3A"/>
    <w:rsid w:val="00620135"/>
    <w:rsid w:val="00623FDE"/>
    <w:rsid w:val="00625C80"/>
    <w:rsid w:val="00630488"/>
    <w:rsid w:val="00630867"/>
    <w:rsid w:val="00632AF4"/>
    <w:rsid w:val="00637A7A"/>
    <w:rsid w:val="00640627"/>
    <w:rsid w:val="0064732D"/>
    <w:rsid w:val="0065015E"/>
    <w:rsid w:val="00650F55"/>
    <w:rsid w:val="00650F84"/>
    <w:rsid w:val="006528C9"/>
    <w:rsid w:val="006534AE"/>
    <w:rsid w:val="00653A5D"/>
    <w:rsid w:val="006554A2"/>
    <w:rsid w:val="00655E7C"/>
    <w:rsid w:val="00657423"/>
    <w:rsid w:val="006622F4"/>
    <w:rsid w:val="00662AC3"/>
    <w:rsid w:val="006653C3"/>
    <w:rsid w:val="00670D12"/>
    <w:rsid w:val="006719D4"/>
    <w:rsid w:val="00683324"/>
    <w:rsid w:val="00683537"/>
    <w:rsid w:val="006840EA"/>
    <w:rsid w:val="00684805"/>
    <w:rsid w:val="006900D3"/>
    <w:rsid w:val="00691463"/>
    <w:rsid w:val="006917AA"/>
    <w:rsid w:val="006940B1"/>
    <w:rsid w:val="0069432E"/>
    <w:rsid w:val="00695CA6"/>
    <w:rsid w:val="00695F76"/>
    <w:rsid w:val="006960FD"/>
    <w:rsid w:val="006970B0"/>
    <w:rsid w:val="006A131E"/>
    <w:rsid w:val="006A2725"/>
    <w:rsid w:val="006A3979"/>
    <w:rsid w:val="006A6FE3"/>
    <w:rsid w:val="006B3ECE"/>
    <w:rsid w:val="006B4135"/>
    <w:rsid w:val="006C40CF"/>
    <w:rsid w:val="006D23ED"/>
    <w:rsid w:val="006D28C8"/>
    <w:rsid w:val="006D4E27"/>
    <w:rsid w:val="006D5893"/>
    <w:rsid w:val="006D59B6"/>
    <w:rsid w:val="006E162D"/>
    <w:rsid w:val="006E22A7"/>
    <w:rsid w:val="006E2313"/>
    <w:rsid w:val="006E7AF1"/>
    <w:rsid w:val="006E7D06"/>
    <w:rsid w:val="006F3687"/>
    <w:rsid w:val="006F3875"/>
    <w:rsid w:val="006F5238"/>
    <w:rsid w:val="006F61A4"/>
    <w:rsid w:val="006F7FB0"/>
    <w:rsid w:val="00701C26"/>
    <w:rsid w:val="00702103"/>
    <w:rsid w:val="0070273B"/>
    <w:rsid w:val="00707D1F"/>
    <w:rsid w:val="00710AB5"/>
    <w:rsid w:val="00711D1C"/>
    <w:rsid w:val="007132B3"/>
    <w:rsid w:val="00713835"/>
    <w:rsid w:val="0072226B"/>
    <w:rsid w:val="007247EB"/>
    <w:rsid w:val="00725352"/>
    <w:rsid w:val="007256EC"/>
    <w:rsid w:val="00727741"/>
    <w:rsid w:val="0073146A"/>
    <w:rsid w:val="00732F19"/>
    <w:rsid w:val="00737782"/>
    <w:rsid w:val="0074219E"/>
    <w:rsid w:val="0074306E"/>
    <w:rsid w:val="007440F9"/>
    <w:rsid w:val="00744315"/>
    <w:rsid w:val="00746F7E"/>
    <w:rsid w:val="0075225B"/>
    <w:rsid w:val="0075440E"/>
    <w:rsid w:val="00755510"/>
    <w:rsid w:val="007558C7"/>
    <w:rsid w:val="00756476"/>
    <w:rsid w:val="00757D5D"/>
    <w:rsid w:val="00765AB4"/>
    <w:rsid w:val="00767043"/>
    <w:rsid w:val="00767A55"/>
    <w:rsid w:val="007703FF"/>
    <w:rsid w:val="007705AC"/>
    <w:rsid w:val="007731BA"/>
    <w:rsid w:val="00774E85"/>
    <w:rsid w:val="00776D36"/>
    <w:rsid w:val="007848D8"/>
    <w:rsid w:val="00785473"/>
    <w:rsid w:val="0078688F"/>
    <w:rsid w:val="00787611"/>
    <w:rsid w:val="007907C9"/>
    <w:rsid w:val="00791789"/>
    <w:rsid w:val="00791C27"/>
    <w:rsid w:val="00792A13"/>
    <w:rsid w:val="00797BEE"/>
    <w:rsid w:val="007A4628"/>
    <w:rsid w:val="007B1052"/>
    <w:rsid w:val="007B110C"/>
    <w:rsid w:val="007C19E0"/>
    <w:rsid w:val="007C3358"/>
    <w:rsid w:val="007C340A"/>
    <w:rsid w:val="007C4425"/>
    <w:rsid w:val="007C595A"/>
    <w:rsid w:val="007C6139"/>
    <w:rsid w:val="007D077A"/>
    <w:rsid w:val="007D1C84"/>
    <w:rsid w:val="007D1EA4"/>
    <w:rsid w:val="007D2569"/>
    <w:rsid w:val="007D3D06"/>
    <w:rsid w:val="007D4DFD"/>
    <w:rsid w:val="007D7E99"/>
    <w:rsid w:val="007E29A3"/>
    <w:rsid w:val="007E2EE5"/>
    <w:rsid w:val="007E368D"/>
    <w:rsid w:val="007E3A12"/>
    <w:rsid w:val="007E6A04"/>
    <w:rsid w:val="007E6D8B"/>
    <w:rsid w:val="007F017A"/>
    <w:rsid w:val="007F048F"/>
    <w:rsid w:val="007F4E48"/>
    <w:rsid w:val="007F61BE"/>
    <w:rsid w:val="007F7574"/>
    <w:rsid w:val="00802FE8"/>
    <w:rsid w:val="008043F5"/>
    <w:rsid w:val="00805B91"/>
    <w:rsid w:val="00811785"/>
    <w:rsid w:val="00811844"/>
    <w:rsid w:val="008126FC"/>
    <w:rsid w:val="00813C43"/>
    <w:rsid w:val="008149E9"/>
    <w:rsid w:val="00815226"/>
    <w:rsid w:val="0081638E"/>
    <w:rsid w:val="008169B9"/>
    <w:rsid w:val="0081780E"/>
    <w:rsid w:val="00820BE2"/>
    <w:rsid w:val="00831230"/>
    <w:rsid w:val="00832523"/>
    <w:rsid w:val="0083254B"/>
    <w:rsid w:val="00834D7B"/>
    <w:rsid w:val="00836F38"/>
    <w:rsid w:val="008379C2"/>
    <w:rsid w:val="00837A45"/>
    <w:rsid w:val="00837E4E"/>
    <w:rsid w:val="00840BB8"/>
    <w:rsid w:val="008427BE"/>
    <w:rsid w:val="0084400D"/>
    <w:rsid w:val="0084659E"/>
    <w:rsid w:val="0084752E"/>
    <w:rsid w:val="00847A98"/>
    <w:rsid w:val="00850BCC"/>
    <w:rsid w:val="00852B66"/>
    <w:rsid w:val="00853FB4"/>
    <w:rsid w:val="0086152A"/>
    <w:rsid w:val="00866A90"/>
    <w:rsid w:val="00870716"/>
    <w:rsid w:val="00870BD5"/>
    <w:rsid w:val="00870DAF"/>
    <w:rsid w:val="00882692"/>
    <w:rsid w:val="00882D3B"/>
    <w:rsid w:val="008830A8"/>
    <w:rsid w:val="008914ED"/>
    <w:rsid w:val="008940FA"/>
    <w:rsid w:val="008A283B"/>
    <w:rsid w:val="008A2AED"/>
    <w:rsid w:val="008A6E57"/>
    <w:rsid w:val="008B1AC0"/>
    <w:rsid w:val="008B1F6F"/>
    <w:rsid w:val="008B2311"/>
    <w:rsid w:val="008B6F50"/>
    <w:rsid w:val="008C265D"/>
    <w:rsid w:val="008C32D9"/>
    <w:rsid w:val="008C34D6"/>
    <w:rsid w:val="008C4E4A"/>
    <w:rsid w:val="008D0682"/>
    <w:rsid w:val="008D143C"/>
    <w:rsid w:val="008D7C9B"/>
    <w:rsid w:val="008E03FA"/>
    <w:rsid w:val="008E18D6"/>
    <w:rsid w:val="008E351C"/>
    <w:rsid w:val="008E69E1"/>
    <w:rsid w:val="008F03F3"/>
    <w:rsid w:val="008F3322"/>
    <w:rsid w:val="008F3A23"/>
    <w:rsid w:val="008F6540"/>
    <w:rsid w:val="008F7888"/>
    <w:rsid w:val="008F7895"/>
    <w:rsid w:val="00902C31"/>
    <w:rsid w:val="00903C58"/>
    <w:rsid w:val="0090417C"/>
    <w:rsid w:val="0090471F"/>
    <w:rsid w:val="00911034"/>
    <w:rsid w:val="00913CBD"/>
    <w:rsid w:val="0091671F"/>
    <w:rsid w:val="00921E42"/>
    <w:rsid w:val="00921EF5"/>
    <w:rsid w:val="00922B5A"/>
    <w:rsid w:val="0092425D"/>
    <w:rsid w:val="0092525B"/>
    <w:rsid w:val="00927386"/>
    <w:rsid w:val="00932892"/>
    <w:rsid w:val="00933635"/>
    <w:rsid w:val="00936FCB"/>
    <w:rsid w:val="00941696"/>
    <w:rsid w:val="00941737"/>
    <w:rsid w:val="0094335A"/>
    <w:rsid w:val="00944B4A"/>
    <w:rsid w:val="00947E2D"/>
    <w:rsid w:val="00950867"/>
    <w:rsid w:val="00953F77"/>
    <w:rsid w:val="009577FE"/>
    <w:rsid w:val="00964CC7"/>
    <w:rsid w:val="009672E3"/>
    <w:rsid w:val="009700DC"/>
    <w:rsid w:val="00970EB0"/>
    <w:rsid w:val="00971742"/>
    <w:rsid w:val="009755A4"/>
    <w:rsid w:val="009766A4"/>
    <w:rsid w:val="00976E6F"/>
    <w:rsid w:val="009773C7"/>
    <w:rsid w:val="00981534"/>
    <w:rsid w:val="00983E3C"/>
    <w:rsid w:val="00987764"/>
    <w:rsid w:val="009916A9"/>
    <w:rsid w:val="009916CF"/>
    <w:rsid w:val="0099350E"/>
    <w:rsid w:val="0099551E"/>
    <w:rsid w:val="009A1B7A"/>
    <w:rsid w:val="009A3D01"/>
    <w:rsid w:val="009A5C00"/>
    <w:rsid w:val="009A61CE"/>
    <w:rsid w:val="009B1493"/>
    <w:rsid w:val="009B1665"/>
    <w:rsid w:val="009B1E86"/>
    <w:rsid w:val="009B32A8"/>
    <w:rsid w:val="009B46A6"/>
    <w:rsid w:val="009B6502"/>
    <w:rsid w:val="009B7649"/>
    <w:rsid w:val="009C2E1B"/>
    <w:rsid w:val="009C7B9F"/>
    <w:rsid w:val="009D12B6"/>
    <w:rsid w:val="009D21DD"/>
    <w:rsid w:val="009D2AE5"/>
    <w:rsid w:val="009D459A"/>
    <w:rsid w:val="009D6461"/>
    <w:rsid w:val="009E068B"/>
    <w:rsid w:val="009E0827"/>
    <w:rsid w:val="009E3C35"/>
    <w:rsid w:val="009E44CC"/>
    <w:rsid w:val="009E5841"/>
    <w:rsid w:val="009E651B"/>
    <w:rsid w:val="009F0597"/>
    <w:rsid w:val="009F09E4"/>
    <w:rsid w:val="009F0EF6"/>
    <w:rsid w:val="009F19BB"/>
    <w:rsid w:val="009F4331"/>
    <w:rsid w:val="009F4805"/>
    <w:rsid w:val="00A027AA"/>
    <w:rsid w:val="00A148AE"/>
    <w:rsid w:val="00A21BC0"/>
    <w:rsid w:val="00A27239"/>
    <w:rsid w:val="00A311E9"/>
    <w:rsid w:val="00A320C0"/>
    <w:rsid w:val="00A33785"/>
    <w:rsid w:val="00A37C51"/>
    <w:rsid w:val="00A4178E"/>
    <w:rsid w:val="00A5005D"/>
    <w:rsid w:val="00A52599"/>
    <w:rsid w:val="00A526BA"/>
    <w:rsid w:val="00A52CCA"/>
    <w:rsid w:val="00A53749"/>
    <w:rsid w:val="00A54072"/>
    <w:rsid w:val="00A557BD"/>
    <w:rsid w:val="00A566C9"/>
    <w:rsid w:val="00A56DD5"/>
    <w:rsid w:val="00A57989"/>
    <w:rsid w:val="00A70C97"/>
    <w:rsid w:val="00A76A63"/>
    <w:rsid w:val="00A76D76"/>
    <w:rsid w:val="00A8030D"/>
    <w:rsid w:val="00A819E5"/>
    <w:rsid w:val="00A85848"/>
    <w:rsid w:val="00A8723F"/>
    <w:rsid w:val="00A9258A"/>
    <w:rsid w:val="00A931DE"/>
    <w:rsid w:val="00A9532D"/>
    <w:rsid w:val="00A973AA"/>
    <w:rsid w:val="00A97B1A"/>
    <w:rsid w:val="00AA069F"/>
    <w:rsid w:val="00AA1D89"/>
    <w:rsid w:val="00AA3B8E"/>
    <w:rsid w:val="00AA644D"/>
    <w:rsid w:val="00AA739E"/>
    <w:rsid w:val="00AB355F"/>
    <w:rsid w:val="00AB5A0D"/>
    <w:rsid w:val="00AB7A52"/>
    <w:rsid w:val="00AC1838"/>
    <w:rsid w:val="00AC5F0A"/>
    <w:rsid w:val="00AC6713"/>
    <w:rsid w:val="00AD3894"/>
    <w:rsid w:val="00AD58E0"/>
    <w:rsid w:val="00AE0C00"/>
    <w:rsid w:val="00AE559C"/>
    <w:rsid w:val="00AE56A4"/>
    <w:rsid w:val="00AE5C8B"/>
    <w:rsid w:val="00AE5F2E"/>
    <w:rsid w:val="00AF0E73"/>
    <w:rsid w:val="00AF1121"/>
    <w:rsid w:val="00AF2131"/>
    <w:rsid w:val="00AF2F2F"/>
    <w:rsid w:val="00AF32CC"/>
    <w:rsid w:val="00AF6208"/>
    <w:rsid w:val="00AF6417"/>
    <w:rsid w:val="00AF7AFE"/>
    <w:rsid w:val="00B0144F"/>
    <w:rsid w:val="00B04C4A"/>
    <w:rsid w:val="00B11222"/>
    <w:rsid w:val="00B11237"/>
    <w:rsid w:val="00B13062"/>
    <w:rsid w:val="00B147A3"/>
    <w:rsid w:val="00B14E12"/>
    <w:rsid w:val="00B21B9D"/>
    <w:rsid w:val="00B23C0A"/>
    <w:rsid w:val="00B246EF"/>
    <w:rsid w:val="00B24B40"/>
    <w:rsid w:val="00B27E84"/>
    <w:rsid w:val="00B32AEA"/>
    <w:rsid w:val="00B34C7C"/>
    <w:rsid w:val="00B3502F"/>
    <w:rsid w:val="00B35222"/>
    <w:rsid w:val="00B3588F"/>
    <w:rsid w:val="00B35890"/>
    <w:rsid w:val="00B41CEE"/>
    <w:rsid w:val="00B50CB4"/>
    <w:rsid w:val="00B60B50"/>
    <w:rsid w:val="00B62FBE"/>
    <w:rsid w:val="00B66EBA"/>
    <w:rsid w:val="00B67E28"/>
    <w:rsid w:val="00B705E0"/>
    <w:rsid w:val="00B71B5B"/>
    <w:rsid w:val="00B743AD"/>
    <w:rsid w:val="00B7687C"/>
    <w:rsid w:val="00B76D9B"/>
    <w:rsid w:val="00B81B2D"/>
    <w:rsid w:val="00B83BF7"/>
    <w:rsid w:val="00B86D6B"/>
    <w:rsid w:val="00B87F4F"/>
    <w:rsid w:val="00B901EA"/>
    <w:rsid w:val="00B930AA"/>
    <w:rsid w:val="00B9531A"/>
    <w:rsid w:val="00B97629"/>
    <w:rsid w:val="00B97F27"/>
    <w:rsid w:val="00BA0E06"/>
    <w:rsid w:val="00BA36B1"/>
    <w:rsid w:val="00BA41CF"/>
    <w:rsid w:val="00BA64EC"/>
    <w:rsid w:val="00BB1B8D"/>
    <w:rsid w:val="00BB7FAE"/>
    <w:rsid w:val="00BC353A"/>
    <w:rsid w:val="00BC4FDC"/>
    <w:rsid w:val="00BD1BE8"/>
    <w:rsid w:val="00BD2344"/>
    <w:rsid w:val="00BD23CA"/>
    <w:rsid w:val="00BD3081"/>
    <w:rsid w:val="00BD466C"/>
    <w:rsid w:val="00BE0358"/>
    <w:rsid w:val="00BE4478"/>
    <w:rsid w:val="00BE55EE"/>
    <w:rsid w:val="00BE7FCC"/>
    <w:rsid w:val="00BF0EFB"/>
    <w:rsid w:val="00C016DF"/>
    <w:rsid w:val="00C04922"/>
    <w:rsid w:val="00C11935"/>
    <w:rsid w:val="00C14614"/>
    <w:rsid w:val="00C17121"/>
    <w:rsid w:val="00C1758B"/>
    <w:rsid w:val="00C224C8"/>
    <w:rsid w:val="00C3066B"/>
    <w:rsid w:val="00C3413B"/>
    <w:rsid w:val="00C35D64"/>
    <w:rsid w:val="00C37FA7"/>
    <w:rsid w:val="00C46B4C"/>
    <w:rsid w:val="00C47F33"/>
    <w:rsid w:val="00C47F5C"/>
    <w:rsid w:val="00C5601C"/>
    <w:rsid w:val="00C640CA"/>
    <w:rsid w:val="00C65A4F"/>
    <w:rsid w:val="00C7254F"/>
    <w:rsid w:val="00C74D8E"/>
    <w:rsid w:val="00C75E43"/>
    <w:rsid w:val="00C77A48"/>
    <w:rsid w:val="00C77A85"/>
    <w:rsid w:val="00C80B29"/>
    <w:rsid w:val="00C818C5"/>
    <w:rsid w:val="00C82C8A"/>
    <w:rsid w:val="00C83A72"/>
    <w:rsid w:val="00C84FA5"/>
    <w:rsid w:val="00C854D8"/>
    <w:rsid w:val="00C86563"/>
    <w:rsid w:val="00C922A2"/>
    <w:rsid w:val="00C939DD"/>
    <w:rsid w:val="00CA0FE6"/>
    <w:rsid w:val="00CA1DF4"/>
    <w:rsid w:val="00CA5A1C"/>
    <w:rsid w:val="00CA7B94"/>
    <w:rsid w:val="00CB12B1"/>
    <w:rsid w:val="00CB1F5C"/>
    <w:rsid w:val="00CB37BC"/>
    <w:rsid w:val="00CB78BF"/>
    <w:rsid w:val="00CC0D73"/>
    <w:rsid w:val="00CC5C23"/>
    <w:rsid w:val="00CC7C78"/>
    <w:rsid w:val="00CD6D80"/>
    <w:rsid w:val="00CD79AB"/>
    <w:rsid w:val="00CF6E43"/>
    <w:rsid w:val="00D0067E"/>
    <w:rsid w:val="00D0194B"/>
    <w:rsid w:val="00D02F09"/>
    <w:rsid w:val="00D031DB"/>
    <w:rsid w:val="00D042DD"/>
    <w:rsid w:val="00D06FC6"/>
    <w:rsid w:val="00D1137C"/>
    <w:rsid w:val="00D12B0F"/>
    <w:rsid w:val="00D12F79"/>
    <w:rsid w:val="00D142AA"/>
    <w:rsid w:val="00D14DF5"/>
    <w:rsid w:val="00D20600"/>
    <w:rsid w:val="00D20EC2"/>
    <w:rsid w:val="00D25216"/>
    <w:rsid w:val="00D26358"/>
    <w:rsid w:val="00D27E06"/>
    <w:rsid w:val="00D32508"/>
    <w:rsid w:val="00D328EF"/>
    <w:rsid w:val="00D365BC"/>
    <w:rsid w:val="00D40F72"/>
    <w:rsid w:val="00D4227E"/>
    <w:rsid w:val="00D5073E"/>
    <w:rsid w:val="00D51A04"/>
    <w:rsid w:val="00D53CB2"/>
    <w:rsid w:val="00D55395"/>
    <w:rsid w:val="00D56B8C"/>
    <w:rsid w:val="00D62A16"/>
    <w:rsid w:val="00D62D08"/>
    <w:rsid w:val="00D63D73"/>
    <w:rsid w:val="00D64AB7"/>
    <w:rsid w:val="00D66E58"/>
    <w:rsid w:val="00D72DA7"/>
    <w:rsid w:val="00D740DF"/>
    <w:rsid w:val="00D75690"/>
    <w:rsid w:val="00D75DF6"/>
    <w:rsid w:val="00D83D5B"/>
    <w:rsid w:val="00D90BBE"/>
    <w:rsid w:val="00D91033"/>
    <w:rsid w:val="00D949A2"/>
    <w:rsid w:val="00D95DEB"/>
    <w:rsid w:val="00D96EC9"/>
    <w:rsid w:val="00D971E9"/>
    <w:rsid w:val="00D97CF1"/>
    <w:rsid w:val="00D97EFD"/>
    <w:rsid w:val="00D97F81"/>
    <w:rsid w:val="00DA0F82"/>
    <w:rsid w:val="00DA109D"/>
    <w:rsid w:val="00DA547F"/>
    <w:rsid w:val="00DA7188"/>
    <w:rsid w:val="00DB2F7D"/>
    <w:rsid w:val="00DB35B6"/>
    <w:rsid w:val="00DB40B9"/>
    <w:rsid w:val="00DB5103"/>
    <w:rsid w:val="00DB5759"/>
    <w:rsid w:val="00DC0BB7"/>
    <w:rsid w:val="00DC4844"/>
    <w:rsid w:val="00DC5A9B"/>
    <w:rsid w:val="00DC6B61"/>
    <w:rsid w:val="00DC70E5"/>
    <w:rsid w:val="00DD17B0"/>
    <w:rsid w:val="00DD3066"/>
    <w:rsid w:val="00DD3D43"/>
    <w:rsid w:val="00DE1A14"/>
    <w:rsid w:val="00DE5251"/>
    <w:rsid w:val="00DE5B64"/>
    <w:rsid w:val="00DF08ED"/>
    <w:rsid w:val="00E00118"/>
    <w:rsid w:val="00E00C1B"/>
    <w:rsid w:val="00E01513"/>
    <w:rsid w:val="00E02AC2"/>
    <w:rsid w:val="00E03756"/>
    <w:rsid w:val="00E055D4"/>
    <w:rsid w:val="00E0678D"/>
    <w:rsid w:val="00E069CE"/>
    <w:rsid w:val="00E10A5A"/>
    <w:rsid w:val="00E14DBC"/>
    <w:rsid w:val="00E153D2"/>
    <w:rsid w:val="00E15ED2"/>
    <w:rsid w:val="00E20C50"/>
    <w:rsid w:val="00E22F45"/>
    <w:rsid w:val="00E25AF8"/>
    <w:rsid w:val="00E26640"/>
    <w:rsid w:val="00E26F8C"/>
    <w:rsid w:val="00E32C10"/>
    <w:rsid w:val="00E34863"/>
    <w:rsid w:val="00E35CBF"/>
    <w:rsid w:val="00E372DE"/>
    <w:rsid w:val="00E37D46"/>
    <w:rsid w:val="00E432B3"/>
    <w:rsid w:val="00E444B7"/>
    <w:rsid w:val="00E5052A"/>
    <w:rsid w:val="00E512A0"/>
    <w:rsid w:val="00E52104"/>
    <w:rsid w:val="00E525C3"/>
    <w:rsid w:val="00E52D5A"/>
    <w:rsid w:val="00E54A39"/>
    <w:rsid w:val="00E54CE9"/>
    <w:rsid w:val="00E5571D"/>
    <w:rsid w:val="00E607AB"/>
    <w:rsid w:val="00E60B0C"/>
    <w:rsid w:val="00E60F8D"/>
    <w:rsid w:val="00E64F8D"/>
    <w:rsid w:val="00E678D1"/>
    <w:rsid w:val="00E70DD9"/>
    <w:rsid w:val="00E72337"/>
    <w:rsid w:val="00E72E7B"/>
    <w:rsid w:val="00E73B84"/>
    <w:rsid w:val="00E75605"/>
    <w:rsid w:val="00E76D8B"/>
    <w:rsid w:val="00E8070C"/>
    <w:rsid w:val="00E80907"/>
    <w:rsid w:val="00E80EF1"/>
    <w:rsid w:val="00E82FD7"/>
    <w:rsid w:val="00E839AF"/>
    <w:rsid w:val="00E8659B"/>
    <w:rsid w:val="00E86BA7"/>
    <w:rsid w:val="00E91342"/>
    <w:rsid w:val="00EA4976"/>
    <w:rsid w:val="00EB2A68"/>
    <w:rsid w:val="00EB4C1C"/>
    <w:rsid w:val="00EB7731"/>
    <w:rsid w:val="00EC1F6D"/>
    <w:rsid w:val="00EC3DB3"/>
    <w:rsid w:val="00EC3F2E"/>
    <w:rsid w:val="00EC755C"/>
    <w:rsid w:val="00ED0682"/>
    <w:rsid w:val="00ED109F"/>
    <w:rsid w:val="00ED4845"/>
    <w:rsid w:val="00ED5540"/>
    <w:rsid w:val="00ED5756"/>
    <w:rsid w:val="00EE0D66"/>
    <w:rsid w:val="00EE34A4"/>
    <w:rsid w:val="00EE4E75"/>
    <w:rsid w:val="00EE5C3B"/>
    <w:rsid w:val="00EE72AE"/>
    <w:rsid w:val="00EF69C9"/>
    <w:rsid w:val="00EF769A"/>
    <w:rsid w:val="00F00999"/>
    <w:rsid w:val="00F00F34"/>
    <w:rsid w:val="00F03647"/>
    <w:rsid w:val="00F05874"/>
    <w:rsid w:val="00F05EAD"/>
    <w:rsid w:val="00F10089"/>
    <w:rsid w:val="00F13833"/>
    <w:rsid w:val="00F21ECF"/>
    <w:rsid w:val="00F23FBF"/>
    <w:rsid w:val="00F245AD"/>
    <w:rsid w:val="00F25ABC"/>
    <w:rsid w:val="00F25D7E"/>
    <w:rsid w:val="00F303AD"/>
    <w:rsid w:val="00F32045"/>
    <w:rsid w:val="00F325A0"/>
    <w:rsid w:val="00F33227"/>
    <w:rsid w:val="00F34792"/>
    <w:rsid w:val="00F3536F"/>
    <w:rsid w:val="00F36B43"/>
    <w:rsid w:val="00F37100"/>
    <w:rsid w:val="00F456BC"/>
    <w:rsid w:val="00F50F65"/>
    <w:rsid w:val="00F562F4"/>
    <w:rsid w:val="00F565E6"/>
    <w:rsid w:val="00F56CBF"/>
    <w:rsid w:val="00F57A7A"/>
    <w:rsid w:val="00F61C9F"/>
    <w:rsid w:val="00F64142"/>
    <w:rsid w:val="00F671B9"/>
    <w:rsid w:val="00F72CD2"/>
    <w:rsid w:val="00F734A9"/>
    <w:rsid w:val="00F73D48"/>
    <w:rsid w:val="00F741A3"/>
    <w:rsid w:val="00F907A5"/>
    <w:rsid w:val="00F950F7"/>
    <w:rsid w:val="00FA0078"/>
    <w:rsid w:val="00FA0BFE"/>
    <w:rsid w:val="00FA0CB3"/>
    <w:rsid w:val="00FA10B9"/>
    <w:rsid w:val="00FA1BDF"/>
    <w:rsid w:val="00FA456D"/>
    <w:rsid w:val="00FB2954"/>
    <w:rsid w:val="00FB2AB8"/>
    <w:rsid w:val="00FB322C"/>
    <w:rsid w:val="00FB3AA2"/>
    <w:rsid w:val="00FC41E2"/>
    <w:rsid w:val="00FC5048"/>
    <w:rsid w:val="00FC60F7"/>
    <w:rsid w:val="00FD4F14"/>
    <w:rsid w:val="00FD72F0"/>
    <w:rsid w:val="00FE3D8F"/>
    <w:rsid w:val="00FE6170"/>
    <w:rsid w:val="00FF2BB9"/>
    <w:rsid w:val="00FF34F4"/>
    <w:rsid w:val="00FF4541"/>
    <w:rsid w:val="00FF7766"/>
    <w:rsid w:val="00FF781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D97084"/>
  <w15:chartTrackingRefBased/>
  <w15:docId w15:val="{0CF4CF6B-5212-4754-BCA3-009EEA1FC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6713"/>
  </w:style>
  <w:style w:type="paragraph" w:styleId="Ttulo1">
    <w:name w:val="heading 1"/>
    <w:basedOn w:val="Normal"/>
    <w:next w:val="Normal"/>
    <w:link w:val="Ttulo1Char"/>
    <w:uiPriority w:val="9"/>
    <w:qFormat/>
    <w:rsid w:val="00D96EC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Normal com bullets,Parágrafo Numerado,Marcadores PDTI,TextoTCE,List I Paragraph,DOCs_Paragrafo-1,SheParágrafo da Lista,™Item Lista"/>
    <w:basedOn w:val="Normal"/>
    <w:link w:val="PargrafodaListaChar"/>
    <w:uiPriority w:val="34"/>
    <w:qFormat/>
    <w:rsid w:val="009B32A8"/>
    <w:pPr>
      <w:ind w:left="720"/>
      <w:contextualSpacing/>
    </w:pPr>
  </w:style>
  <w:style w:type="table" w:styleId="Tabelacomgrade">
    <w:name w:val="Table Grid"/>
    <w:basedOn w:val="Tabelanormal"/>
    <w:uiPriority w:val="59"/>
    <w:rsid w:val="009B3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397EF2"/>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97EF2"/>
  </w:style>
  <w:style w:type="paragraph" w:styleId="Rodap">
    <w:name w:val="footer"/>
    <w:basedOn w:val="Normal"/>
    <w:link w:val="RodapChar"/>
    <w:uiPriority w:val="99"/>
    <w:unhideWhenUsed/>
    <w:rsid w:val="00397EF2"/>
    <w:pPr>
      <w:tabs>
        <w:tab w:val="center" w:pos="4252"/>
        <w:tab w:val="right" w:pos="8504"/>
      </w:tabs>
      <w:spacing w:after="0" w:line="240" w:lineRule="auto"/>
    </w:pPr>
  </w:style>
  <w:style w:type="character" w:customStyle="1" w:styleId="RodapChar">
    <w:name w:val="Rodapé Char"/>
    <w:basedOn w:val="Fontepargpadro"/>
    <w:link w:val="Rodap"/>
    <w:uiPriority w:val="99"/>
    <w:rsid w:val="00397EF2"/>
  </w:style>
  <w:style w:type="paragraph" w:customStyle="1" w:styleId="GradeColorida-nfase11">
    <w:name w:val="Grade Colorida - Ênfase 11"/>
    <w:basedOn w:val="Normal"/>
    <w:next w:val="Normal"/>
    <w:link w:val="GradeColorida-nfase1Char"/>
    <w:uiPriority w:val="29"/>
    <w:qFormat/>
    <w:rsid w:val="00D96EC9"/>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imes New Roman"/>
      <w:i/>
      <w:iCs/>
      <w:color w:val="000000"/>
      <w:sz w:val="20"/>
      <w:szCs w:val="24"/>
      <w:lang w:val="x-none"/>
    </w:rPr>
  </w:style>
  <w:style w:type="character" w:customStyle="1" w:styleId="GradeColorida-nfase1Char">
    <w:name w:val="Grade Colorida - Ênfase 1 Char"/>
    <w:link w:val="GradeColorida-nfase11"/>
    <w:uiPriority w:val="29"/>
    <w:rsid w:val="00D96EC9"/>
    <w:rPr>
      <w:rFonts w:ascii="Arial" w:eastAsia="Calibri" w:hAnsi="Arial" w:cs="Times New Roman"/>
      <w:i/>
      <w:iCs/>
      <w:color w:val="000000"/>
      <w:sz w:val="20"/>
      <w:szCs w:val="24"/>
      <w:shd w:val="clear" w:color="auto" w:fill="FFFFCC"/>
      <w:lang w:val="x-none"/>
    </w:rPr>
  </w:style>
  <w:style w:type="paragraph" w:customStyle="1" w:styleId="Nivel01Titulo">
    <w:name w:val="Nivel_01_Titulo"/>
    <w:basedOn w:val="Ttulo1"/>
    <w:next w:val="Normal"/>
    <w:link w:val="Nivel01TituloChar"/>
    <w:qFormat/>
    <w:rsid w:val="00DB5103"/>
    <w:pPr>
      <w:numPr>
        <w:numId w:val="2"/>
      </w:numPr>
      <w:tabs>
        <w:tab w:val="left" w:pos="567"/>
      </w:tabs>
      <w:spacing w:line="240" w:lineRule="auto"/>
      <w:ind w:left="0" w:hanging="357"/>
      <w:jc w:val="both"/>
    </w:pPr>
    <w:rPr>
      <w:rFonts w:ascii="Arial" w:hAnsi="Arial" w:cs="Times New Roman"/>
      <w:b/>
      <w:bCs/>
      <w:color w:val="auto"/>
      <w:sz w:val="24"/>
      <w:szCs w:val="20"/>
      <w:lang w:eastAsia="pt-BR"/>
    </w:rPr>
  </w:style>
  <w:style w:type="character" w:customStyle="1" w:styleId="Nivel01TituloChar">
    <w:name w:val="Nivel_01_Titulo Char"/>
    <w:basedOn w:val="Ttulo1Char"/>
    <w:link w:val="Nivel01Titulo"/>
    <w:rsid w:val="00DB5103"/>
    <w:rPr>
      <w:rFonts w:ascii="Arial" w:eastAsiaTheme="majorEastAsia" w:hAnsi="Arial" w:cs="Times New Roman"/>
      <w:b/>
      <w:bCs/>
      <w:color w:val="2F5496" w:themeColor="accent1" w:themeShade="BF"/>
      <w:sz w:val="24"/>
      <w:szCs w:val="20"/>
      <w:lang w:eastAsia="pt-BR"/>
    </w:rPr>
  </w:style>
  <w:style w:type="character" w:customStyle="1" w:styleId="Ttulo1Char">
    <w:name w:val="Título 1 Char"/>
    <w:basedOn w:val="Fontepargpadro"/>
    <w:link w:val="Ttulo1"/>
    <w:uiPriority w:val="9"/>
    <w:rsid w:val="00D96EC9"/>
    <w:rPr>
      <w:rFonts w:asciiTheme="majorHAnsi" w:eastAsiaTheme="majorEastAsia" w:hAnsiTheme="majorHAnsi" w:cstheme="majorBidi"/>
      <w:color w:val="2F5496" w:themeColor="accent1" w:themeShade="BF"/>
      <w:sz w:val="32"/>
      <w:szCs w:val="32"/>
    </w:rPr>
  </w:style>
  <w:style w:type="paragraph" w:customStyle="1" w:styleId="Nivel1">
    <w:name w:val="Nivel1"/>
    <w:basedOn w:val="Ttulo1"/>
    <w:next w:val="Normal"/>
    <w:link w:val="Nivel1Char"/>
    <w:qFormat/>
    <w:rsid w:val="00BD3081"/>
    <w:pPr>
      <w:numPr>
        <w:numId w:val="21"/>
      </w:numPr>
      <w:spacing w:before="480" w:after="120" w:line="276" w:lineRule="auto"/>
      <w:jc w:val="both"/>
    </w:pPr>
    <w:rPr>
      <w:rFonts w:ascii="Arial" w:hAnsi="Arial" w:cs="Arial"/>
      <w:b/>
      <w:color w:val="000000"/>
    </w:rPr>
  </w:style>
  <w:style w:type="paragraph" w:styleId="Textodecomentrio">
    <w:name w:val="annotation text"/>
    <w:basedOn w:val="Normal"/>
    <w:link w:val="TextodecomentrioChar"/>
    <w:uiPriority w:val="99"/>
    <w:unhideWhenUsed/>
    <w:qFormat/>
    <w:rsid w:val="006E7AF1"/>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6E7AF1"/>
    <w:rPr>
      <w:sz w:val="20"/>
      <w:szCs w:val="20"/>
    </w:rPr>
  </w:style>
  <w:style w:type="paragraph" w:styleId="Citao">
    <w:name w:val="Quote"/>
    <w:aliases w:val="TCU,Citação AGU"/>
    <w:basedOn w:val="Normal"/>
    <w:link w:val="CitaoChar"/>
    <w:qFormat/>
    <w:rsid w:val="006E7AF1"/>
    <w:pPr>
      <w:keepNext/>
      <w:pBdr>
        <w:top w:val="single" w:sz="4" w:space="0" w:color="1F497D"/>
        <w:left w:val="single" w:sz="4" w:space="0" w:color="1F497D"/>
        <w:bottom w:val="single" w:sz="4" w:space="0" w:color="1F497D"/>
        <w:right w:val="single" w:sz="4" w:space="0" w:color="1F497D"/>
      </w:pBdr>
      <w:shd w:val="clear" w:color="auto" w:fill="FFFFCC"/>
      <w:tabs>
        <w:tab w:val="left" w:pos="708"/>
      </w:tabs>
      <w:suppressAutoHyphens/>
      <w:overflowPunct w:val="0"/>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aliases w:val="TCU Char,Citação AGU Char"/>
    <w:basedOn w:val="Fontepargpadro"/>
    <w:link w:val="Citao"/>
    <w:rsid w:val="006E7AF1"/>
    <w:rPr>
      <w:rFonts w:ascii="Ecofont_Spranq_eco_Sans" w:eastAsia="Calibri" w:hAnsi="Ecofont_Spranq_eco_Sans" w:cs="Tahoma"/>
      <w:i/>
      <w:iCs/>
      <w:color w:val="000000"/>
      <w:sz w:val="20"/>
      <w:szCs w:val="24"/>
      <w:shd w:val="clear" w:color="auto" w:fill="FFFFCC"/>
    </w:rPr>
  </w:style>
  <w:style w:type="character" w:styleId="Refdecomentrio">
    <w:name w:val="annotation reference"/>
    <w:basedOn w:val="Fontepargpadro"/>
    <w:uiPriority w:val="99"/>
    <w:unhideWhenUsed/>
    <w:qFormat/>
    <w:rsid w:val="006E7AF1"/>
    <w:rPr>
      <w:sz w:val="16"/>
      <w:szCs w:val="16"/>
    </w:rPr>
  </w:style>
  <w:style w:type="paragraph" w:customStyle="1" w:styleId="citao2">
    <w:name w:val="citação 2"/>
    <w:basedOn w:val="Citao"/>
    <w:link w:val="citao2Char"/>
    <w:qFormat/>
    <w:rsid w:val="00791789"/>
    <w:pPr>
      <w:keepNext w:val="0"/>
      <w:pBdr>
        <w:top w:val="single" w:sz="4" w:space="1" w:color="1F497D"/>
        <w:left w:val="single" w:sz="4" w:space="4" w:color="1F497D"/>
        <w:bottom w:val="single" w:sz="4" w:space="1" w:color="1F497D"/>
        <w:right w:val="single" w:sz="4" w:space="4" w:color="1F497D"/>
      </w:pBdr>
      <w:tabs>
        <w:tab w:val="clear" w:pos="708"/>
      </w:tabs>
      <w:suppressAutoHyphens w:val="0"/>
      <w:overflowPunct/>
    </w:pPr>
    <w:rPr>
      <w:rFonts w:ascii="Arial" w:hAnsi="Arial"/>
      <w:szCs w:val="20"/>
    </w:rPr>
  </w:style>
  <w:style w:type="character" w:customStyle="1" w:styleId="citao2Char">
    <w:name w:val="citação 2 Char"/>
    <w:basedOn w:val="CitaoChar"/>
    <w:link w:val="citao2"/>
    <w:rsid w:val="00791789"/>
    <w:rPr>
      <w:rFonts w:ascii="Arial" w:eastAsia="Calibri" w:hAnsi="Arial" w:cs="Tahoma"/>
      <w:i/>
      <w:iCs/>
      <w:color w:val="000000"/>
      <w:sz w:val="20"/>
      <w:szCs w:val="20"/>
      <w:shd w:val="clear" w:color="auto" w:fill="FFFFCC"/>
    </w:rPr>
  </w:style>
  <w:style w:type="character" w:customStyle="1" w:styleId="Nivel1Char">
    <w:name w:val="Nivel1 Char"/>
    <w:basedOn w:val="Fontepargpadro"/>
    <w:link w:val="Nivel1"/>
    <w:locked/>
    <w:rsid w:val="00192FA4"/>
    <w:rPr>
      <w:rFonts w:ascii="Arial" w:eastAsiaTheme="majorEastAsia" w:hAnsi="Arial" w:cs="Arial"/>
      <w:b/>
      <w:color w:val="000000"/>
      <w:sz w:val="32"/>
      <w:szCs w:val="32"/>
    </w:rPr>
  </w:style>
  <w:style w:type="paragraph" w:customStyle="1" w:styleId="PargrafodaLista1">
    <w:name w:val="Parágrafo da Lista1"/>
    <w:basedOn w:val="Normal"/>
    <w:qFormat/>
    <w:rsid w:val="00192FA4"/>
    <w:pPr>
      <w:spacing w:after="0" w:line="240" w:lineRule="auto"/>
      <w:ind w:left="720"/>
    </w:pPr>
    <w:rPr>
      <w:rFonts w:ascii="Ecofont_Spranq_eco_Sans" w:eastAsia="Times New Roman" w:hAnsi="Ecofont_Spranq_eco_Sans" w:cs="Ecofont_Spranq_eco_Sans"/>
      <w:sz w:val="24"/>
      <w:szCs w:val="24"/>
      <w:lang w:eastAsia="pt-BR"/>
    </w:rPr>
  </w:style>
  <w:style w:type="character" w:customStyle="1" w:styleId="Nivel2Char">
    <w:name w:val="Nivel 2 Char"/>
    <w:basedOn w:val="Fontepargpadro"/>
    <w:link w:val="Nivel2"/>
    <w:locked/>
    <w:rsid w:val="00192FA4"/>
    <w:rPr>
      <w:rFonts w:ascii="Ecofont_Spranq_eco_Sans" w:eastAsia="Arial Unicode MS" w:hAnsi="Ecofont_Spranq_eco_Sans" w:cs="Times New Roman"/>
      <w:sz w:val="20"/>
      <w:szCs w:val="20"/>
      <w:lang w:eastAsia="pt-BR"/>
    </w:rPr>
  </w:style>
  <w:style w:type="paragraph" w:customStyle="1" w:styleId="Nivel2">
    <w:name w:val="Nivel 2"/>
    <w:link w:val="Nivel2Char"/>
    <w:qFormat/>
    <w:rsid w:val="00192FA4"/>
    <w:pPr>
      <w:numPr>
        <w:ilvl w:val="1"/>
        <w:numId w:val="4"/>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192FA4"/>
    <w:pPr>
      <w:numPr>
        <w:ilvl w:val="0"/>
      </w:numPr>
    </w:pPr>
    <w:rPr>
      <w:rFonts w:cs="Arial"/>
      <w:b/>
    </w:rPr>
  </w:style>
  <w:style w:type="paragraph" w:customStyle="1" w:styleId="Nivel3">
    <w:name w:val="Nivel 3"/>
    <w:basedOn w:val="Nivel2"/>
    <w:link w:val="Nivel3Char"/>
    <w:qFormat/>
    <w:rsid w:val="00D27E06"/>
    <w:pPr>
      <w:numPr>
        <w:ilvl w:val="0"/>
        <w:numId w:val="0"/>
      </w:numPr>
    </w:pPr>
    <w:rPr>
      <w:rFonts w:ascii="Arial" w:hAnsi="Arial" w:cs="Arial"/>
      <w:color w:val="000000"/>
    </w:rPr>
  </w:style>
  <w:style w:type="paragraph" w:customStyle="1" w:styleId="Nivel4">
    <w:name w:val="Nivel 4"/>
    <w:basedOn w:val="Nivel3"/>
    <w:link w:val="Nivel4Char"/>
    <w:qFormat/>
    <w:rsid w:val="00192FA4"/>
    <w:pPr>
      <w:numPr>
        <w:ilvl w:val="3"/>
        <w:numId w:val="4"/>
      </w:numPr>
      <w:tabs>
        <w:tab w:val="num" w:pos="360"/>
      </w:tabs>
    </w:pPr>
    <w:rPr>
      <w:color w:val="auto"/>
    </w:rPr>
  </w:style>
  <w:style w:type="paragraph" w:customStyle="1" w:styleId="Nivel5">
    <w:name w:val="Nivel 5"/>
    <w:basedOn w:val="Nivel4"/>
    <w:qFormat/>
    <w:rsid w:val="00192FA4"/>
    <w:pPr>
      <w:numPr>
        <w:ilvl w:val="4"/>
      </w:numPr>
      <w:tabs>
        <w:tab w:val="num" w:pos="360"/>
      </w:tabs>
      <w:ind w:left="3485" w:firstLine="0"/>
    </w:pPr>
  </w:style>
  <w:style w:type="paragraph" w:styleId="Assuntodocomentrio">
    <w:name w:val="annotation subject"/>
    <w:basedOn w:val="Textodecomentrio"/>
    <w:next w:val="Textodecomentrio"/>
    <w:link w:val="AssuntodocomentrioChar"/>
    <w:uiPriority w:val="99"/>
    <w:semiHidden/>
    <w:unhideWhenUsed/>
    <w:rsid w:val="00FC5048"/>
    <w:rPr>
      <w:b/>
      <w:bCs/>
    </w:rPr>
  </w:style>
  <w:style w:type="character" w:customStyle="1" w:styleId="AssuntodocomentrioChar">
    <w:name w:val="Assunto do comentário Char"/>
    <w:basedOn w:val="TextodecomentrioChar"/>
    <w:link w:val="Assuntodocomentrio"/>
    <w:uiPriority w:val="99"/>
    <w:semiHidden/>
    <w:rsid w:val="00FC5048"/>
    <w:rPr>
      <w:b/>
      <w:bCs/>
      <w:sz w:val="20"/>
      <w:szCs w:val="20"/>
    </w:rPr>
  </w:style>
  <w:style w:type="character" w:styleId="Hyperlink">
    <w:name w:val="Hyperlink"/>
    <w:basedOn w:val="Fontepargpadro"/>
    <w:uiPriority w:val="99"/>
    <w:unhideWhenUsed/>
    <w:rsid w:val="004B3E88"/>
    <w:rPr>
      <w:color w:val="0563C1" w:themeColor="hyperlink"/>
      <w:u w:val="single"/>
    </w:rPr>
  </w:style>
  <w:style w:type="character" w:customStyle="1" w:styleId="MenoPendente1">
    <w:name w:val="Menção Pendente1"/>
    <w:basedOn w:val="Fontepargpadro"/>
    <w:uiPriority w:val="99"/>
    <w:semiHidden/>
    <w:unhideWhenUsed/>
    <w:rsid w:val="004B3E88"/>
    <w:rPr>
      <w:color w:val="605E5C"/>
      <w:shd w:val="clear" w:color="auto" w:fill="E1DFDD"/>
    </w:rPr>
  </w:style>
  <w:style w:type="paragraph" w:styleId="Textodebalo">
    <w:name w:val="Balloon Text"/>
    <w:basedOn w:val="Normal"/>
    <w:link w:val="TextodebaloChar"/>
    <w:uiPriority w:val="99"/>
    <w:semiHidden/>
    <w:unhideWhenUsed/>
    <w:rsid w:val="007D1C84"/>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7D1C84"/>
    <w:rPr>
      <w:rFonts w:ascii="Segoe UI" w:hAnsi="Segoe UI" w:cs="Segoe UI"/>
      <w:sz w:val="18"/>
      <w:szCs w:val="18"/>
    </w:rPr>
  </w:style>
  <w:style w:type="paragraph" w:customStyle="1" w:styleId="SombreamentoMdio1-nfase31">
    <w:name w:val="Sombreamento Médio 1 - Ênfase 31"/>
    <w:basedOn w:val="Normal"/>
    <w:next w:val="Normal"/>
    <w:rsid w:val="00921E42"/>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 w:val="20"/>
      <w:szCs w:val="24"/>
      <w:lang w:eastAsia="zh-CN"/>
    </w:rPr>
  </w:style>
  <w:style w:type="character" w:customStyle="1" w:styleId="Nvel2OpcionalChar">
    <w:name w:val="Nível 2 Opcional Char"/>
    <w:basedOn w:val="Fontepargpadro"/>
    <w:link w:val="Nvel2Opcional"/>
    <w:locked/>
    <w:rsid w:val="00921E42"/>
    <w:rPr>
      <w:rFonts w:ascii="Arial" w:hAnsi="Arial" w:cs="Arial"/>
      <w:i/>
      <w:color w:val="FF0000"/>
    </w:rPr>
  </w:style>
  <w:style w:type="paragraph" w:customStyle="1" w:styleId="Nvel2Opcional">
    <w:name w:val="Nível 2 Opcional"/>
    <w:basedOn w:val="Nivel2"/>
    <w:link w:val="Nvel2OpcionalChar"/>
    <w:qFormat/>
    <w:rsid w:val="00921E42"/>
    <w:pPr>
      <w:numPr>
        <w:numId w:val="1"/>
      </w:numPr>
      <w:ind w:left="716" w:hanging="432"/>
    </w:pPr>
    <w:rPr>
      <w:rFonts w:ascii="Arial" w:eastAsiaTheme="minorHAnsi" w:hAnsi="Arial" w:cs="Arial"/>
      <w:i/>
      <w:color w:val="FF0000"/>
      <w:sz w:val="22"/>
      <w:szCs w:val="22"/>
      <w:lang w:eastAsia="en-US"/>
    </w:rPr>
  </w:style>
  <w:style w:type="character" w:customStyle="1" w:styleId="Nvel3OpcionalChar">
    <w:name w:val="Nível 3 Opcional Char"/>
    <w:basedOn w:val="Fontepargpadro"/>
    <w:link w:val="Nvel3Opcional"/>
    <w:locked/>
    <w:rsid w:val="00921E42"/>
    <w:rPr>
      <w:rFonts w:ascii="Arial" w:hAnsi="Arial" w:cs="Arial"/>
      <w:i/>
      <w:iCs/>
      <w:color w:val="FF0000"/>
    </w:rPr>
  </w:style>
  <w:style w:type="paragraph" w:customStyle="1" w:styleId="Nvel3Opcional">
    <w:name w:val="Nível 3 Opcional"/>
    <w:basedOn w:val="Nivel3"/>
    <w:link w:val="Nvel3OpcionalChar"/>
    <w:qFormat/>
    <w:rsid w:val="00921E42"/>
    <w:pPr>
      <w:numPr>
        <w:numId w:val="1"/>
      </w:numPr>
      <w:ind w:left="567" w:firstLine="0"/>
    </w:pPr>
    <w:rPr>
      <w:rFonts w:eastAsiaTheme="minorHAnsi"/>
      <w:i/>
      <w:iCs/>
      <w:color w:val="FF0000"/>
      <w:sz w:val="22"/>
      <w:szCs w:val="22"/>
      <w:lang w:eastAsia="en-US"/>
    </w:rPr>
  </w:style>
  <w:style w:type="paragraph" w:styleId="Reviso">
    <w:name w:val="Revision"/>
    <w:hidden/>
    <w:uiPriority w:val="99"/>
    <w:semiHidden/>
    <w:rsid w:val="00D031DB"/>
    <w:pPr>
      <w:spacing w:after="0" w:line="240" w:lineRule="auto"/>
    </w:pPr>
  </w:style>
  <w:style w:type="paragraph" w:customStyle="1" w:styleId="Nivel01">
    <w:name w:val="Nivel 01"/>
    <w:basedOn w:val="Ttulo1"/>
    <w:next w:val="Normal"/>
    <w:link w:val="Nivel01Char"/>
    <w:qFormat/>
    <w:rsid w:val="00B14E12"/>
    <w:pPr>
      <w:tabs>
        <w:tab w:val="left" w:pos="567"/>
      </w:tabs>
      <w:spacing w:line="240" w:lineRule="auto"/>
      <w:jc w:val="both"/>
    </w:pPr>
    <w:rPr>
      <w:rFonts w:ascii="Arial" w:hAnsi="Arial" w:cs="Arial"/>
      <w:b/>
      <w:bCs/>
      <w:color w:val="auto"/>
      <w:sz w:val="20"/>
      <w:szCs w:val="20"/>
      <w:lang w:eastAsia="pt-BR"/>
    </w:rPr>
  </w:style>
  <w:style w:type="character" w:customStyle="1" w:styleId="PargrafodaListaChar">
    <w:name w:val="Parágrafo da Lista Char"/>
    <w:aliases w:val="Normal com bullets Char,Parágrafo Numerado Char,Marcadores PDTI Char,TextoTCE Char,List I Paragraph Char,DOCs_Paragrafo-1 Char,SheParágrafo da Lista Char,™Item Lista Char"/>
    <w:link w:val="PargrafodaLista"/>
    <w:uiPriority w:val="34"/>
    <w:qFormat/>
    <w:locked/>
    <w:rsid w:val="00252BA1"/>
  </w:style>
  <w:style w:type="character" w:customStyle="1" w:styleId="Nivel3Char">
    <w:name w:val="Nivel 3 Char"/>
    <w:basedOn w:val="Fontepargpadro"/>
    <w:link w:val="Nivel3"/>
    <w:locked/>
    <w:rsid w:val="00787611"/>
    <w:rPr>
      <w:rFonts w:ascii="Arial" w:eastAsia="Arial Unicode MS" w:hAnsi="Arial" w:cs="Arial"/>
      <w:color w:val="000000"/>
      <w:sz w:val="20"/>
      <w:szCs w:val="20"/>
      <w:lang w:eastAsia="pt-BR"/>
    </w:rPr>
  </w:style>
  <w:style w:type="paragraph" w:customStyle="1" w:styleId="Nvel2-Red">
    <w:name w:val="Nível 2 -Red"/>
    <w:basedOn w:val="Nivel2"/>
    <w:link w:val="Nvel2-RedChar"/>
    <w:qFormat/>
    <w:rsid w:val="00D142AA"/>
    <w:pPr>
      <w:numPr>
        <w:ilvl w:val="0"/>
        <w:numId w:val="0"/>
      </w:numPr>
    </w:pPr>
    <w:rPr>
      <w:rFonts w:ascii="Arial" w:eastAsiaTheme="minorEastAsia" w:hAnsi="Arial" w:cs="Arial"/>
      <w:i/>
      <w:iCs/>
      <w:color w:val="FF0000"/>
    </w:rPr>
  </w:style>
  <w:style w:type="character" w:customStyle="1" w:styleId="Nvel2-RedChar">
    <w:name w:val="Nível 2 -Red Char"/>
    <w:basedOn w:val="Nivel2Char"/>
    <w:link w:val="Nvel2-Red"/>
    <w:rsid w:val="00D142AA"/>
    <w:rPr>
      <w:rFonts w:ascii="Arial" w:eastAsiaTheme="minorEastAsia" w:hAnsi="Arial" w:cs="Arial"/>
      <w:i/>
      <w:iCs/>
      <w:color w:val="FF0000"/>
      <w:sz w:val="20"/>
      <w:szCs w:val="20"/>
      <w:lang w:eastAsia="pt-BR"/>
    </w:rPr>
  </w:style>
  <w:style w:type="numbering" w:customStyle="1" w:styleId="Estilo4">
    <w:name w:val="Estilo4"/>
    <w:uiPriority w:val="99"/>
    <w:rsid w:val="009C2E1B"/>
    <w:pPr>
      <w:numPr>
        <w:numId w:val="13"/>
      </w:numPr>
    </w:pPr>
  </w:style>
  <w:style w:type="character" w:customStyle="1" w:styleId="Nivel01Char">
    <w:name w:val="Nivel 01 Char"/>
    <w:basedOn w:val="Fontepargpadro"/>
    <w:link w:val="Nivel01"/>
    <w:rsid w:val="009C2E1B"/>
    <w:rPr>
      <w:rFonts w:ascii="Arial" w:eastAsiaTheme="majorEastAsia" w:hAnsi="Arial" w:cs="Arial"/>
      <w:b/>
      <w:bCs/>
      <w:sz w:val="20"/>
      <w:szCs w:val="20"/>
      <w:lang w:eastAsia="pt-BR"/>
    </w:rPr>
  </w:style>
  <w:style w:type="paragraph" w:customStyle="1" w:styleId="ou">
    <w:name w:val="ou"/>
    <w:basedOn w:val="PargrafodaLista"/>
    <w:link w:val="ouChar"/>
    <w:qFormat/>
    <w:rsid w:val="009C2E1B"/>
    <w:pPr>
      <w:spacing w:before="60" w:after="60"/>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9C2E1B"/>
    <w:rPr>
      <w:rFonts w:ascii="Arial" w:hAnsi="Arial" w:cs="Arial"/>
      <w:b/>
      <w:bCs/>
      <w:i/>
      <w:iCs/>
      <w:color w:val="FF0000"/>
      <w:sz w:val="24"/>
      <w:szCs w:val="24"/>
      <w:u w:val="single"/>
      <w:lang w:eastAsia="pt-BR"/>
    </w:rPr>
  </w:style>
  <w:style w:type="character" w:customStyle="1" w:styleId="Nivel4Char">
    <w:name w:val="Nivel 4 Char"/>
    <w:basedOn w:val="Fontepargpadro"/>
    <w:link w:val="Nivel4"/>
    <w:rsid w:val="00A5005D"/>
    <w:rPr>
      <w:rFonts w:ascii="Arial" w:eastAsia="Arial Unicode MS" w:hAnsi="Arial" w:cs="Arial"/>
      <w:sz w:val="20"/>
      <w:szCs w:val="20"/>
      <w:lang w:eastAsia="pt-BR"/>
    </w:rPr>
  </w:style>
  <w:style w:type="paragraph" w:customStyle="1" w:styleId="Nvel3-R">
    <w:name w:val="Nível 3-R"/>
    <w:basedOn w:val="Nivel3"/>
    <w:link w:val="Nvel3-RChar"/>
    <w:qFormat/>
    <w:rsid w:val="00A5005D"/>
    <w:pPr>
      <w:numPr>
        <w:ilvl w:val="2"/>
        <w:numId w:val="1"/>
      </w:numPr>
      <w:ind w:left="284" w:firstLine="0"/>
    </w:pPr>
    <w:rPr>
      <w:rFonts w:eastAsiaTheme="minorEastAsia"/>
      <w:i/>
      <w:iCs/>
      <w:color w:val="FF0000"/>
    </w:rPr>
  </w:style>
  <w:style w:type="character" w:customStyle="1" w:styleId="Nvel3-RChar">
    <w:name w:val="Nível 3-R Char"/>
    <w:basedOn w:val="Nivel3Char"/>
    <w:link w:val="Nvel3-R"/>
    <w:rsid w:val="00A5005D"/>
    <w:rPr>
      <w:rFonts w:ascii="Arial" w:eastAsiaTheme="minorEastAsia" w:hAnsi="Arial" w:cs="Arial"/>
      <w:i/>
      <w:iCs/>
      <w:color w:val="FF0000"/>
      <w:sz w:val="20"/>
      <w:szCs w:val="20"/>
      <w:lang w:eastAsia="pt-BR"/>
    </w:rPr>
  </w:style>
  <w:style w:type="character" w:styleId="MenoPendente">
    <w:name w:val="Unresolved Mention"/>
    <w:basedOn w:val="Fontepargpadro"/>
    <w:uiPriority w:val="99"/>
    <w:semiHidden/>
    <w:unhideWhenUsed/>
    <w:rsid w:val="00B147A3"/>
    <w:rPr>
      <w:color w:val="605E5C"/>
      <w:shd w:val="clear" w:color="auto" w:fill="E1DFDD"/>
    </w:rPr>
  </w:style>
  <w:style w:type="character" w:styleId="HiperlinkVisitado">
    <w:name w:val="FollowedHyperlink"/>
    <w:basedOn w:val="Fontepargpadro"/>
    <w:uiPriority w:val="99"/>
    <w:semiHidden/>
    <w:unhideWhenUsed/>
    <w:rsid w:val="009E3C35"/>
    <w:rPr>
      <w:color w:val="954F72" w:themeColor="followedHyperlink"/>
      <w:u w:val="single"/>
    </w:rPr>
  </w:style>
  <w:style w:type="numbering" w:customStyle="1" w:styleId="Estilo2">
    <w:name w:val="Estilo2"/>
    <w:uiPriority w:val="99"/>
    <w:rsid w:val="00F05874"/>
    <w:pPr>
      <w:numPr>
        <w:numId w:val="26"/>
      </w:numPr>
    </w:pPr>
  </w:style>
  <w:style w:type="paragraph" w:customStyle="1" w:styleId="TableParagraph">
    <w:name w:val="Table Paragraph"/>
    <w:basedOn w:val="Normal"/>
    <w:uiPriority w:val="1"/>
    <w:qFormat/>
    <w:rsid w:val="00870BD5"/>
    <w:pPr>
      <w:widowControl w:val="0"/>
      <w:autoSpaceDE w:val="0"/>
      <w:autoSpaceDN w:val="0"/>
      <w:spacing w:before="43" w:after="0" w:line="240" w:lineRule="auto"/>
      <w:ind w:left="12"/>
    </w:pPr>
    <w:rPr>
      <w:rFonts w:ascii="Arial MT" w:eastAsia="Arial MT" w:hAnsi="Arial MT" w:cs="Arial MT"/>
      <w:lang w:val="pt-PT"/>
    </w:rPr>
  </w:style>
  <w:style w:type="table" w:styleId="SimplesTabela3">
    <w:name w:val="Plain Table 3"/>
    <w:basedOn w:val="Tabelanormal"/>
    <w:uiPriority w:val="43"/>
    <w:rsid w:val="00870BD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egenda">
    <w:name w:val="caption"/>
    <w:basedOn w:val="Normal"/>
    <w:next w:val="Normal"/>
    <w:uiPriority w:val="35"/>
    <w:unhideWhenUsed/>
    <w:qFormat/>
    <w:rsid w:val="00870BD5"/>
    <w:pPr>
      <w:spacing w:after="200" w:line="360" w:lineRule="auto"/>
    </w:pPr>
    <w:rPr>
      <w:iCs/>
      <w:sz w:val="18"/>
      <w:szCs w:val="18"/>
    </w:rPr>
  </w:style>
  <w:style w:type="paragraph" w:styleId="Corpodetexto">
    <w:name w:val="Body Text"/>
    <w:basedOn w:val="Normal"/>
    <w:link w:val="CorpodetextoChar"/>
    <w:uiPriority w:val="1"/>
    <w:qFormat/>
    <w:rsid w:val="00CC7C78"/>
    <w:pPr>
      <w:widowControl w:val="0"/>
      <w:autoSpaceDE w:val="0"/>
      <w:autoSpaceDN w:val="0"/>
      <w:spacing w:after="0" w:line="240" w:lineRule="auto"/>
    </w:pPr>
    <w:rPr>
      <w:rFonts w:ascii="Arial MT" w:eastAsia="Arial MT" w:hAnsi="Arial MT" w:cs="Arial MT"/>
      <w:sz w:val="20"/>
      <w:szCs w:val="20"/>
      <w:lang w:val="pt-PT"/>
    </w:rPr>
  </w:style>
  <w:style w:type="character" w:customStyle="1" w:styleId="CorpodetextoChar">
    <w:name w:val="Corpo de texto Char"/>
    <w:basedOn w:val="Fontepargpadro"/>
    <w:link w:val="Corpodetexto"/>
    <w:uiPriority w:val="1"/>
    <w:rsid w:val="00CC7C78"/>
    <w:rPr>
      <w:rFonts w:ascii="Arial MT" w:eastAsia="Arial MT" w:hAnsi="Arial MT" w:cs="Arial MT"/>
      <w:sz w:val="20"/>
      <w:szCs w:val="20"/>
      <w:lang w:val="pt-PT"/>
    </w:rPr>
  </w:style>
  <w:style w:type="table" w:customStyle="1" w:styleId="TableNormal1">
    <w:name w:val="Table Normal1"/>
    <w:uiPriority w:val="2"/>
    <w:semiHidden/>
    <w:qFormat/>
    <w:rsid w:val="00144507"/>
    <w:pPr>
      <w:widowControl w:val="0"/>
      <w:autoSpaceDE w:val="0"/>
      <w:autoSpaceDN w:val="0"/>
      <w:spacing w:after="0" w:line="240" w:lineRule="auto"/>
    </w:pPr>
    <w:rPr>
      <w:lang w:val="en-US"/>
    </w:rPr>
    <w:tblPr>
      <w:tblCellMar>
        <w:top w:w="0" w:type="dxa"/>
        <w:left w:w="0" w:type="dxa"/>
        <w:bottom w:w="0" w:type="dxa"/>
        <w:right w:w="0" w:type="dxa"/>
      </w:tblCellMar>
    </w:tblPr>
  </w:style>
  <w:style w:type="table" w:styleId="TabeladeGrade5Escura-nfase1">
    <w:name w:val="Grid Table 5 Dark Accent 1"/>
    <w:basedOn w:val="Tabelanormal"/>
    <w:uiPriority w:val="50"/>
    <w:rsid w:val="0029450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Texto">
    <w:name w:val="Texto"/>
    <w:qFormat/>
    <w:rsid w:val="008E03FA"/>
    <w:pPr>
      <w:spacing w:after="0" w:line="360" w:lineRule="auto"/>
      <w:ind w:firstLine="360"/>
      <w:jc w:val="both"/>
    </w:pPr>
    <w:rPr>
      <w:rFonts w:ascii="Arial" w:eastAsia="MS Mincho" w:hAnsi="Arial"/>
      <w:noProof/>
      <w:sz w:val="24"/>
      <w:szCs w:val="24"/>
    </w:rPr>
  </w:style>
  <w:style w:type="paragraph" w:customStyle="1" w:styleId="Termo-Ref1X">
    <w:name w:val="Termo-Ref 1 X"/>
    <w:basedOn w:val="Ttulo1"/>
    <w:uiPriority w:val="99"/>
    <w:qFormat/>
    <w:rsid w:val="0032696C"/>
    <w:pPr>
      <w:keepLines w:val="0"/>
      <w:numPr>
        <w:numId w:val="40"/>
      </w:numPr>
      <w:tabs>
        <w:tab w:val="left" w:pos="567"/>
      </w:tabs>
      <w:spacing w:before="120" w:after="120" w:line="360" w:lineRule="auto"/>
      <w:jc w:val="both"/>
    </w:pPr>
    <w:rPr>
      <w:rFonts w:ascii="Arial" w:eastAsiaTheme="minorHAnsi" w:hAnsi="Arial" w:cstheme="minorBidi"/>
      <w:b/>
      <w:color w:val="auto"/>
      <w:sz w:val="24"/>
      <w:szCs w:val="24"/>
    </w:rPr>
  </w:style>
  <w:style w:type="paragraph" w:customStyle="1" w:styleId="Termo-Ref4X">
    <w:name w:val="Termo-Ref 4 X"/>
    <w:basedOn w:val="Normal"/>
    <w:uiPriority w:val="99"/>
    <w:qFormat/>
    <w:rsid w:val="0032696C"/>
    <w:pPr>
      <w:numPr>
        <w:ilvl w:val="3"/>
        <w:numId w:val="40"/>
      </w:numPr>
      <w:spacing w:before="120" w:after="120" w:line="360" w:lineRule="auto"/>
      <w:jc w:val="both"/>
    </w:pPr>
    <w:rPr>
      <w:rFonts w:ascii="Arial" w:hAnsi="Arial"/>
      <w:sz w:val="24"/>
      <w:szCs w:val="24"/>
    </w:rPr>
  </w:style>
  <w:style w:type="character" w:customStyle="1" w:styleId="Termo-Ref2XChar">
    <w:name w:val="Termo-Ref. 2 X Char"/>
    <w:link w:val="Termo-Ref2X"/>
    <w:uiPriority w:val="99"/>
    <w:locked/>
    <w:rsid w:val="0032696C"/>
    <w:rPr>
      <w:rFonts w:ascii="Arial" w:hAnsi="Arial"/>
      <w:sz w:val="24"/>
      <w:szCs w:val="24"/>
    </w:rPr>
  </w:style>
  <w:style w:type="paragraph" w:customStyle="1" w:styleId="Termo-Ref2X">
    <w:name w:val="Termo-Ref. 2 X"/>
    <w:basedOn w:val="Normal"/>
    <w:link w:val="Termo-Ref2XChar"/>
    <w:uiPriority w:val="99"/>
    <w:qFormat/>
    <w:rsid w:val="0032696C"/>
    <w:pPr>
      <w:numPr>
        <w:ilvl w:val="1"/>
        <w:numId w:val="40"/>
      </w:numPr>
      <w:tabs>
        <w:tab w:val="left" w:pos="567"/>
      </w:tabs>
      <w:spacing w:before="120" w:after="120" w:line="360" w:lineRule="auto"/>
      <w:ind w:left="0" w:firstLine="0"/>
      <w:jc w:val="both"/>
    </w:pPr>
    <w:rPr>
      <w:rFonts w:ascii="Arial" w:hAnsi="Arial"/>
      <w:sz w:val="24"/>
      <w:szCs w:val="24"/>
    </w:rPr>
  </w:style>
  <w:style w:type="character" w:customStyle="1" w:styleId="Termo-Ref3XChar">
    <w:name w:val="Termo-Ref. 3 X Char"/>
    <w:link w:val="Termo-Ref3X"/>
    <w:uiPriority w:val="99"/>
    <w:locked/>
    <w:rsid w:val="0032696C"/>
    <w:rPr>
      <w:rFonts w:ascii="Arial" w:hAnsi="Arial"/>
      <w:sz w:val="24"/>
      <w:szCs w:val="24"/>
    </w:rPr>
  </w:style>
  <w:style w:type="paragraph" w:customStyle="1" w:styleId="Termo-Ref3X">
    <w:name w:val="Termo-Ref. 3 X"/>
    <w:basedOn w:val="Normal"/>
    <w:link w:val="Termo-Ref3XChar"/>
    <w:uiPriority w:val="99"/>
    <w:qFormat/>
    <w:rsid w:val="0032696C"/>
    <w:pPr>
      <w:numPr>
        <w:ilvl w:val="2"/>
        <w:numId w:val="40"/>
      </w:numPr>
      <w:tabs>
        <w:tab w:val="clear" w:pos="2126"/>
        <w:tab w:val="left" w:pos="567"/>
      </w:tabs>
      <w:spacing w:before="120" w:after="120" w:line="360" w:lineRule="auto"/>
      <w:ind w:left="0" w:firstLine="0"/>
      <w:jc w:val="both"/>
    </w:pPr>
    <w:rPr>
      <w:rFonts w:ascii="Arial"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30207">
      <w:bodyDiv w:val="1"/>
      <w:marLeft w:val="0"/>
      <w:marRight w:val="0"/>
      <w:marTop w:val="0"/>
      <w:marBottom w:val="0"/>
      <w:divBdr>
        <w:top w:val="none" w:sz="0" w:space="0" w:color="auto"/>
        <w:left w:val="none" w:sz="0" w:space="0" w:color="auto"/>
        <w:bottom w:val="none" w:sz="0" w:space="0" w:color="auto"/>
        <w:right w:val="none" w:sz="0" w:space="0" w:color="auto"/>
      </w:divBdr>
    </w:div>
    <w:div w:id="189875244">
      <w:bodyDiv w:val="1"/>
      <w:marLeft w:val="0"/>
      <w:marRight w:val="0"/>
      <w:marTop w:val="0"/>
      <w:marBottom w:val="0"/>
      <w:divBdr>
        <w:top w:val="none" w:sz="0" w:space="0" w:color="auto"/>
        <w:left w:val="none" w:sz="0" w:space="0" w:color="auto"/>
        <w:bottom w:val="none" w:sz="0" w:space="0" w:color="auto"/>
        <w:right w:val="none" w:sz="0" w:space="0" w:color="auto"/>
      </w:divBdr>
    </w:div>
    <w:div w:id="286283249">
      <w:bodyDiv w:val="1"/>
      <w:marLeft w:val="0"/>
      <w:marRight w:val="0"/>
      <w:marTop w:val="0"/>
      <w:marBottom w:val="0"/>
      <w:divBdr>
        <w:top w:val="none" w:sz="0" w:space="0" w:color="auto"/>
        <w:left w:val="none" w:sz="0" w:space="0" w:color="auto"/>
        <w:bottom w:val="none" w:sz="0" w:space="0" w:color="auto"/>
        <w:right w:val="none" w:sz="0" w:space="0" w:color="auto"/>
      </w:divBdr>
    </w:div>
    <w:div w:id="334387093">
      <w:bodyDiv w:val="1"/>
      <w:marLeft w:val="0"/>
      <w:marRight w:val="0"/>
      <w:marTop w:val="0"/>
      <w:marBottom w:val="0"/>
      <w:divBdr>
        <w:top w:val="none" w:sz="0" w:space="0" w:color="auto"/>
        <w:left w:val="none" w:sz="0" w:space="0" w:color="auto"/>
        <w:bottom w:val="none" w:sz="0" w:space="0" w:color="auto"/>
        <w:right w:val="none" w:sz="0" w:space="0" w:color="auto"/>
      </w:divBdr>
    </w:div>
    <w:div w:id="411969731">
      <w:bodyDiv w:val="1"/>
      <w:marLeft w:val="0"/>
      <w:marRight w:val="0"/>
      <w:marTop w:val="0"/>
      <w:marBottom w:val="0"/>
      <w:divBdr>
        <w:top w:val="none" w:sz="0" w:space="0" w:color="auto"/>
        <w:left w:val="none" w:sz="0" w:space="0" w:color="auto"/>
        <w:bottom w:val="none" w:sz="0" w:space="0" w:color="auto"/>
        <w:right w:val="none" w:sz="0" w:space="0" w:color="auto"/>
      </w:divBdr>
    </w:div>
    <w:div w:id="414283959">
      <w:bodyDiv w:val="1"/>
      <w:marLeft w:val="0"/>
      <w:marRight w:val="0"/>
      <w:marTop w:val="0"/>
      <w:marBottom w:val="0"/>
      <w:divBdr>
        <w:top w:val="none" w:sz="0" w:space="0" w:color="auto"/>
        <w:left w:val="none" w:sz="0" w:space="0" w:color="auto"/>
        <w:bottom w:val="none" w:sz="0" w:space="0" w:color="auto"/>
        <w:right w:val="none" w:sz="0" w:space="0" w:color="auto"/>
      </w:divBdr>
    </w:div>
    <w:div w:id="571356282">
      <w:bodyDiv w:val="1"/>
      <w:marLeft w:val="0"/>
      <w:marRight w:val="0"/>
      <w:marTop w:val="0"/>
      <w:marBottom w:val="0"/>
      <w:divBdr>
        <w:top w:val="none" w:sz="0" w:space="0" w:color="auto"/>
        <w:left w:val="none" w:sz="0" w:space="0" w:color="auto"/>
        <w:bottom w:val="none" w:sz="0" w:space="0" w:color="auto"/>
        <w:right w:val="none" w:sz="0" w:space="0" w:color="auto"/>
      </w:divBdr>
    </w:div>
    <w:div w:id="598831226">
      <w:bodyDiv w:val="1"/>
      <w:marLeft w:val="0"/>
      <w:marRight w:val="0"/>
      <w:marTop w:val="0"/>
      <w:marBottom w:val="0"/>
      <w:divBdr>
        <w:top w:val="none" w:sz="0" w:space="0" w:color="auto"/>
        <w:left w:val="none" w:sz="0" w:space="0" w:color="auto"/>
        <w:bottom w:val="none" w:sz="0" w:space="0" w:color="auto"/>
        <w:right w:val="none" w:sz="0" w:space="0" w:color="auto"/>
      </w:divBdr>
    </w:div>
    <w:div w:id="734817111">
      <w:bodyDiv w:val="1"/>
      <w:marLeft w:val="0"/>
      <w:marRight w:val="0"/>
      <w:marTop w:val="0"/>
      <w:marBottom w:val="0"/>
      <w:divBdr>
        <w:top w:val="none" w:sz="0" w:space="0" w:color="auto"/>
        <w:left w:val="none" w:sz="0" w:space="0" w:color="auto"/>
        <w:bottom w:val="none" w:sz="0" w:space="0" w:color="auto"/>
        <w:right w:val="none" w:sz="0" w:space="0" w:color="auto"/>
      </w:divBdr>
    </w:div>
    <w:div w:id="789857359">
      <w:bodyDiv w:val="1"/>
      <w:marLeft w:val="0"/>
      <w:marRight w:val="0"/>
      <w:marTop w:val="0"/>
      <w:marBottom w:val="0"/>
      <w:divBdr>
        <w:top w:val="none" w:sz="0" w:space="0" w:color="auto"/>
        <w:left w:val="none" w:sz="0" w:space="0" w:color="auto"/>
        <w:bottom w:val="none" w:sz="0" w:space="0" w:color="auto"/>
        <w:right w:val="none" w:sz="0" w:space="0" w:color="auto"/>
      </w:divBdr>
    </w:div>
    <w:div w:id="880291836">
      <w:bodyDiv w:val="1"/>
      <w:marLeft w:val="0"/>
      <w:marRight w:val="0"/>
      <w:marTop w:val="0"/>
      <w:marBottom w:val="0"/>
      <w:divBdr>
        <w:top w:val="none" w:sz="0" w:space="0" w:color="auto"/>
        <w:left w:val="none" w:sz="0" w:space="0" w:color="auto"/>
        <w:bottom w:val="none" w:sz="0" w:space="0" w:color="auto"/>
        <w:right w:val="none" w:sz="0" w:space="0" w:color="auto"/>
      </w:divBdr>
    </w:div>
    <w:div w:id="1024281163">
      <w:bodyDiv w:val="1"/>
      <w:marLeft w:val="0"/>
      <w:marRight w:val="0"/>
      <w:marTop w:val="0"/>
      <w:marBottom w:val="0"/>
      <w:divBdr>
        <w:top w:val="none" w:sz="0" w:space="0" w:color="auto"/>
        <w:left w:val="none" w:sz="0" w:space="0" w:color="auto"/>
        <w:bottom w:val="none" w:sz="0" w:space="0" w:color="auto"/>
        <w:right w:val="none" w:sz="0" w:space="0" w:color="auto"/>
      </w:divBdr>
    </w:div>
    <w:div w:id="1128284407">
      <w:bodyDiv w:val="1"/>
      <w:marLeft w:val="0"/>
      <w:marRight w:val="0"/>
      <w:marTop w:val="0"/>
      <w:marBottom w:val="0"/>
      <w:divBdr>
        <w:top w:val="none" w:sz="0" w:space="0" w:color="auto"/>
        <w:left w:val="none" w:sz="0" w:space="0" w:color="auto"/>
        <w:bottom w:val="none" w:sz="0" w:space="0" w:color="auto"/>
        <w:right w:val="none" w:sz="0" w:space="0" w:color="auto"/>
      </w:divBdr>
    </w:div>
    <w:div w:id="1132289800">
      <w:bodyDiv w:val="1"/>
      <w:marLeft w:val="0"/>
      <w:marRight w:val="0"/>
      <w:marTop w:val="0"/>
      <w:marBottom w:val="0"/>
      <w:divBdr>
        <w:top w:val="none" w:sz="0" w:space="0" w:color="auto"/>
        <w:left w:val="none" w:sz="0" w:space="0" w:color="auto"/>
        <w:bottom w:val="none" w:sz="0" w:space="0" w:color="auto"/>
        <w:right w:val="none" w:sz="0" w:space="0" w:color="auto"/>
      </w:divBdr>
    </w:div>
    <w:div w:id="1168525194">
      <w:bodyDiv w:val="1"/>
      <w:marLeft w:val="0"/>
      <w:marRight w:val="0"/>
      <w:marTop w:val="0"/>
      <w:marBottom w:val="0"/>
      <w:divBdr>
        <w:top w:val="none" w:sz="0" w:space="0" w:color="auto"/>
        <w:left w:val="none" w:sz="0" w:space="0" w:color="auto"/>
        <w:bottom w:val="none" w:sz="0" w:space="0" w:color="auto"/>
        <w:right w:val="none" w:sz="0" w:space="0" w:color="auto"/>
      </w:divBdr>
    </w:div>
    <w:div w:id="1319849598">
      <w:bodyDiv w:val="1"/>
      <w:marLeft w:val="0"/>
      <w:marRight w:val="0"/>
      <w:marTop w:val="0"/>
      <w:marBottom w:val="0"/>
      <w:divBdr>
        <w:top w:val="none" w:sz="0" w:space="0" w:color="auto"/>
        <w:left w:val="none" w:sz="0" w:space="0" w:color="auto"/>
        <w:bottom w:val="none" w:sz="0" w:space="0" w:color="auto"/>
        <w:right w:val="none" w:sz="0" w:space="0" w:color="auto"/>
      </w:divBdr>
    </w:div>
    <w:div w:id="1329480997">
      <w:bodyDiv w:val="1"/>
      <w:marLeft w:val="0"/>
      <w:marRight w:val="0"/>
      <w:marTop w:val="0"/>
      <w:marBottom w:val="0"/>
      <w:divBdr>
        <w:top w:val="none" w:sz="0" w:space="0" w:color="auto"/>
        <w:left w:val="none" w:sz="0" w:space="0" w:color="auto"/>
        <w:bottom w:val="none" w:sz="0" w:space="0" w:color="auto"/>
        <w:right w:val="none" w:sz="0" w:space="0" w:color="auto"/>
      </w:divBdr>
    </w:div>
    <w:div w:id="1643004954">
      <w:bodyDiv w:val="1"/>
      <w:marLeft w:val="0"/>
      <w:marRight w:val="0"/>
      <w:marTop w:val="0"/>
      <w:marBottom w:val="0"/>
      <w:divBdr>
        <w:top w:val="none" w:sz="0" w:space="0" w:color="auto"/>
        <w:left w:val="none" w:sz="0" w:space="0" w:color="auto"/>
        <w:bottom w:val="none" w:sz="0" w:space="0" w:color="auto"/>
        <w:right w:val="none" w:sz="0" w:space="0" w:color="auto"/>
      </w:divBdr>
    </w:div>
    <w:div w:id="1770008665">
      <w:bodyDiv w:val="1"/>
      <w:marLeft w:val="0"/>
      <w:marRight w:val="0"/>
      <w:marTop w:val="0"/>
      <w:marBottom w:val="0"/>
      <w:divBdr>
        <w:top w:val="none" w:sz="0" w:space="0" w:color="auto"/>
        <w:left w:val="none" w:sz="0" w:space="0" w:color="auto"/>
        <w:bottom w:val="none" w:sz="0" w:space="0" w:color="auto"/>
        <w:right w:val="none" w:sz="0" w:space="0" w:color="auto"/>
      </w:divBdr>
    </w:div>
    <w:div w:id="1900243063">
      <w:bodyDiv w:val="1"/>
      <w:marLeft w:val="0"/>
      <w:marRight w:val="0"/>
      <w:marTop w:val="0"/>
      <w:marBottom w:val="0"/>
      <w:divBdr>
        <w:top w:val="none" w:sz="0" w:space="0" w:color="auto"/>
        <w:left w:val="none" w:sz="0" w:space="0" w:color="auto"/>
        <w:bottom w:val="none" w:sz="0" w:space="0" w:color="auto"/>
        <w:right w:val="none" w:sz="0" w:space="0" w:color="auto"/>
      </w:divBdr>
    </w:div>
    <w:div w:id="1987203809">
      <w:bodyDiv w:val="1"/>
      <w:marLeft w:val="0"/>
      <w:marRight w:val="0"/>
      <w:marTop w:val="0"/>
      <w:marBottom w:val="0"/>
      <w:divBdr>
        <w:top w:val="none" w:sz="0" w:space="0" w:color="auto"/>
        <w:left w:val="none" w:sz="0" w:space="0" w:color="auto"/>
        <w:bottom w:val="none" w:sz="0" w:space="0" w:color="auto"/>
        <w:right w:val="none" w:sz="0" w:space="0" w:color="auto"/>
      </w:divBdr>
    </w:div>
    <w:div w:id="202415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_ato2011-2014/2011/lei/l12527.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planalto.gov.br/ccivil_03/_ato2015-2018/2018/lei/l13709.htm" TargetMode="External"/><Relationship Id="rId17"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s://www.planalto.gov.br/ccivil_03/leis/l8078compilado.ht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5-2018/2018/lei/l13709.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planalto.gov.br/ccivil_03/_ato2011-2014/2012/decreto/d7724.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51C29E7F1321B45B521D67049CD1B75" ma:contentTypeVersion="17" ma:contentTypeDescription="Crie um novo documento." ma:contentTypeScope="" ma:versionID="84b5f04f8941c79f8ea0dafb9e5714d4">
  <xsd:schema xmlns:xsd="http://www.w3.org/2001/XMLSchema" xmlns:xs="http://www.w3.org/2001/XMLSchema" xmlns:p="http://schemas.microsoft.com/office/2006/metadata/properties" xmlns:ns2="c947fe84-5a4f-4aa1-bcb3-e74de68cf7df" xmlns:ns3="622d977b-b6a6-4b1e-b092-8680eed228b4" xmlns:ns4="231d3834-3184-4d88-a363-436919d4a2bb" targetNamespace="http://schemas.microsoft.com/office/2006/metadata/properties" ma:root="true" ma:fieldsID="f3276e86f922a202ad9cbd8d75dc4c42" ns2:_="" ns3:_="" ns4:_="">
    <xsd:import namespace="c947fe84-5a4f-4aa1-bcb3-e74de68cf7df"/>
    <xsd:import namespace="622d977b-b6a6-4b1e-b092-8680eed228b4"/>
    <xsd:import namespace="231d3834-3184-4d88-a363-436919d4a2b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4:SharedWithUsers" minOccurs="0"/>
                <xsd:element ref="ns4:SharedWithDetails"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7fe84-5a4f-4aa1-bcb3-e74de68cf7df" elementFormDefault="qualified">
    <xsd:import namespace="http://schemas.microsoft.com/office/2006/documentManagement/types"/>
    <xsd:import namespace="http://schemas.microsoft.com/office/infopath/2007/PartnerControls"/>
    <xsd:element name="_dlc_DocId" ma:index="8" nillable="true" ma:displayName="Valor da ID do Documento" ma:description="O valor da ID do documento atribuída a este item." ma:indexed="true" ma:internalName="_dlc_DocId" ma:readOnly="true">
      <xsd:simpleType>
        <xsd:restriction base="dms:Text"/>
      </xsd:simpleType>
    </xsd:element>
    <xsd:element name="_dlc_DocIdUrl" ma:index="9" nillable="true" ma:displayName="ID do Documento" ma:description="Link permanente par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852509c2-3445-4701-97a8-559b337d4f16}" ma:internalName="TaxCatchAll" ma:showField="CatchAllData" ma:web="c947fe84-5a4f-4aa1-bcb3-e74de68cf7d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22d977b-b6a6-4b1e-b092-8680eed228b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Marcações de imagem" ma:readOnly="false" ma:fieldId="{5cf76f15-5ced-4ddc-b409-7134ff3c332f}" ma:taxonomyMulti="true" ma:sspId="6ca295c2-3d40-4c80-8124-a67926e83b19"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1d3834-3184-4d88-a363-436919d4a2bb" elementFormDefault="qualified">
    <xsd:import namespace="http://schemas.microsoft.com/office/2006/documentManagement/types"/>
    <xsd:import namespace="http://schemas.microsoft.com/office/infopath/2007/PartnerControls"/>
    <xsd:element name="SharedWithUsers" ma:index="2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22d977b-b6a6-4b1e-b092-8680eed228b4">
      <Terms xmlns="http://schemas.microsoft.com/office/infopath/2007/PartnerControls"/>
    </lcf76f155ced4ddcb4097134ff3c332f>
    <TaxCatchAll xmlns="c947fe84-5a4f-4aa1-bcb3-e74de68cf7df" xsi:nil="true"/>
    <_dlc_DocId xmlns="c947fe84-5a4f-4aa1-bcb3-e74de68cf7df">TJ5PQS372A7Z-1718680278-694617</_dlc_DocId>
    <_dlc_DocIdUrl xmlns="c947fe84-5a4f-4aa1-bcb3-e74de68cf7df">
      <Url>https://tcepr4.sharepoint.com/sites/TCEPR/DA/_layouts/15/DocIdRedir.aspx?ID=TJ5PQS372A7Z-1718680278-694617</Url>
      <Description>TJ5PQS372A7Z-1718680278-694617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FF962-BB2D-46B6-9206-F6982EE8A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47fe84-5a4f-4aa1-bcb3-e74de68cf7df"/>
    <ds:schemaRef ds:uri="622d977b-b6a6-4b1e-b092-8680eed228b4"/>
    <ds:schemaRef ds:uri="231d3834-3184-4d88-a363-436919d4a2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55B895-A1B7-41EE-AA02-0DD6179E32FE}">
  <ds:schemaRefs>
    <ds:schemaRef ds:uri="http://schemas.microsoft.com/sharepoint/events"/>
  </ds:schemaRefs>
</ds:datastoreItem>
</file>

<file path=customXml/itemProps3.xml><?xml version="1.0" encoding="utf-8"?>
<ds:datastoreItem xmlns:ds="http://schemas.openxmlformats.org/officeDocument/2006/customXml" ds:itemID="{93349C7B-D91D-4C74-8E00-0AB362F35EED}">
  <ds:schemaRefs>
    <ds:schemaRef ds:uri="http://schemas.microsoft.com/office/2006/metadata/properties"/>
    <ds:schemaRef ds:uri="http://schemas.microsoft.com/office/infopath/2007/PartnerControls"/>
    <ds:schemaRef ds:uri="622d977b-b6a6-4b1e-b092-8680eed228b4"/>
    <ds:schemaRef ds:uri="c947fe84-5a4f-4aa1-bcb3-e74de68cf7df"/>
  </ds:schemaRefs>
</ds:datastoreItem>
</file>

<file path=customXml/itemProps4.xml><?xml version="1.0" encoding="utf-8"?>
<ds:datastoreItem xmlns:ds="http://schemas.openxmlformats.org/officeDocument/2006/customXml" ds:itemID="{6B587B08-AF6B-4E57-8DCB-DB2F9D7D48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6031</Words>
  <Characters>32783</Characters>
  <Application>Microsoft Office Word</Application>
  <DocSecurity>0</DocSecurity>
  <Lines>879</Lines>
  <Paragraphs>449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38724</CharactersWithSpaces>
  <SharedDoc>false</SharedDoc>
  <HLinks>
    <vt:vector size="204" baseType="variant">
      <vt:variant>
        <vt:i4>4915418</vt:i4>
      </vt:variant>
      <vt:variant>
        <vt:i4>111</vt:i4>
      </vt:variant>
      <vt:variant>
        <vt:i4>0</vt:i4>
      </vt:variant>
      <vt:variant>
        <vt:i4>5</vt:i4>
      </vt:variant>
      <vt:variant>
        <vt:lpwstr>https://www.planalto.gov.br/ccivil_03/_ato2011-2014/2012/decreto/d7724.htm</vt:lpwstr>
      </vt:variant>
      <vt:variant>
        <vt:lpwstr>art7§3</vt:lpwstr>
      </vt:variant>
      <vt:variant>
        <vt:i4>1704152</vt:i4>
      </vt:variant>
      <vt:variant>
        <vt:i4>108</vt:i4>
      </vt:variant>
      <vt:variant>
        <vt:i4>0</vt:i4>
      </vt:variant>
      <vt:variant>
        <vt:i4>5</vt:i4>
      </vt:variant>
      <vt:variant>
        <vt:lpwstr>https://www.planalto.gov.br/ccivil_03/_ato2011-2014/2011/lei/l12527.htm</vt:lpwstr>
      </vt:variant>
      <vt:variant>
        <vt:lpwstr>art8§2</vt:lpwstr>
      </vt:variant>
      <vt:variant>
        <vt:i4>2228323</vt:i4>
      </vt:variant>
      <vt:variant>
        <vt:i4>105</vt:i4>
      </vt:variant>
      <vt:variant>
        <vt:i4>0</vt:i4>
      </vt:variant>
      <vt:variant>
        <vt:i4>5</vt:i4>
      </vt:variant>
      <vt:variant>
        <vt:lpwstr>http://www.planalto.gov.br/ccivil_03/_ato2019-2022/2021/lei/L14133.htm</vt:lpwstr>
      </vt:variant>
      <vt:variant>
        <vt:lpwstr>art94</vt:lpwstr>
      </vt:variant>
      <vt:variant>
        <vt:i4>4980850</vt:i4>
      </vt:variant>
      <vt:variant>
        <vt:i4>102</vt:i4>
      </vt:variant>
      <vt:variant>
        <vt:i4>0</vt:i4>
      </vt:variant>
      <vt:variant>
        <vt:i4>5</vt:i4>
      </vt:variant>
      <vt:variant>
        <vt:lpwstr>https://www.planalto.gov.br/ccivil_03/leis/l8078compilado.htm</vt:lpwstr>
      </vt:variant>
      <vt:variant>
        <vt:lpwstr/>
      </vt:variant>
      <vt:variant>
        <vt:i4>6881398</vt:i4>
      </vt:variant>
      <vt:variant>
        <vt:i4>99</vt:i4>
      </vt:variant>
      <vt:variant>
        <vt:i4>0</vt:i4>
      </vt:variant>
      <vt:variant>
        <vt:i4>5</vt:i4>
      </vt:variant>
      <vt:variant>
        <vt:lpwstr>http://www.planalto.gov.br/ccivil_03/_ato2019-2022/2021/lei/L14133.htm</vt:lpwstr>
      </vt:variant>
      <vt:variant>
        <vt:lpwstr/>
      </vt:variant>
      <vt:variant>
        <vt:i4>1769552</vt:i4>
      </vt:variant>
      <vt:variant>
        <vt:i4>96</vt:i4>
      </vt:variant>
      <vt:variant>
        <vt:i4>0</vt:i4>
      </vt:variant>
      <vt:variant>
        <vt:i4>5</vt:i4>
      </vt:variant>
      <vt:variant>
        <vt:lpwstr>http://www.planalto.gov.br/ccivil_03/_ato2019-2022/2021/lei/L14133.htm</vt:lpwstr>
      </vt:variant>
      <vt:variant>
        <vt:lpwstr>art131</vt:lpwstr>
      </vt:variant>
      <vt:variant>
        <vt:i4>2228323</vt:i4>
      </vt:variant>
      <vt:variant>
        <vt:i4>93</vt:i4>
      </vt:variant>
      <vt:variant>
        <vt:i4>0</vt:i4>
      </vt:variant>
      <vt:variant>
        <vt:i4>5</vt:i4>
      </vt:variant>
      <vt:variant>
        <vt:lpwstr>http://www.planalto.gov.br/ccivil_03/_ato2019-2022/2021/lei/L14133.htm</vt:lpwstr>
      </vt:variant>
      <vt:variant>
        <vt:lpwstr>art92</vt:lpwstr>
      </vt:variant>
      <vt:variant>
        <vt:i4>1638485</vt:i4>
      </vt:variant>
      <vt:variant>
        <vt:i4>90</vt:i4>
      </vt:variant>
      <vt:variant>
        <vt:i4>0</vt:i4>
      </vt:variant>
      <vt:variant>
        <vt:i4>5</vt:i4>
      </vt:variant>
      <vt:variant>
        <vt:lpwstr>http://www.planalto.gov.br/ccivil_03/_ato2019-2022/2021/lei/L14133.htm</vt:lpwstr>
      </vt:variant>
      <vt:variant>
        <vt:lpwstr>art163</vt:lpwstr>
      </vt:variant>
      <vt:variant>
        <vt:i4>1769557</vt:i4>
      </vt:variant>
      <vt:variant>
        <vt:i4>87</vt:i4>
      </vt:variant>
      <vt:variant>
        <vt:i4>0</vt:i4>
      </vt:variant>
      <vt:variant>
        <vt:i4>5</vt:i4>
      </vt:variant>
      <vt:variant>
        <vt:lpwstr>http://www.planalto.gov.br/ccivil_03/_ato2019-2022/2021/lei/L14133.htm</vt:lpwstr>
      </vt:variant>
      <vt:variant>
        <vt:lpwstr>art161</vt:lpwstr>
      </vt:variant>
      <vt:variant>
        <vt:i4>1704021</vt:i4>
      </vt:variant>
      <vt:variant>
        <vt:i4>84</vt:i4>
      </vt:variant>
      <vt:variant>
        <vt:i4>0</vt:i4>
      </vt:variant>
      <vt:variant>
        <vt:i4>5</vt:i4>
      </vt:variant>
      <vt:variant>
        <vt:lpwstr>http://www.planalto.gov.br/ccivil_03/_ato2019-2022/2021/lei/L14133.htm</vt:lpwstr>
      </vt:variant>
      <vt:variant>
        <vt:lpwstr>art160</vt:lpwstr>
      </vt:variant>
      <vt:variant>
        <vt:i4>1245270</vt:i4>
      </vt:variant>
      <vt:variant>
        <vt:i4>81</vt:i4>
      </vt:variant>
      <vt:variant>
        <vt:i4>0</vt:i4>
      </vt:variant>
      <vt:variant>
        <vt:i4>5</vt:i4>
      </vt:variant>
      <vt:variant>
        <vt:lpwstr>http://www.planalto.gov.br/ccivil_03/_ato2019-2022/2021/lei/L14133.htm</vt:lpwstr>
      </vt:variant>
      <vt:variant>
        <vt:lpwstr>art159</vt:lpwstr>
      </vt:variant>
      <vt:variant>
        <vt:i4>6684774</vt:i4>
      </vt:variant>
      <vt:variant>
        <vt:i4>78</vt:i4>
      </vt:variant>
      <vt:variant>
        <vt:i4>0</vt:i4>
      </vt:variant>
      <vt:variant>
        <vt:i4>5</vt:i4>
      </vt:variant>
      <vt:variant>
        <vt:lpwstr>https://www.planalto.gov.br/ccivil_03/_ato2011-2014/2013/lei/l12846.htm</vt:lpwstr>
      </vt:variant>
      <vt:variant>
        <vt:lpwstr/>
      </vt:variant>
      <vt:variant>
        <vt:i4>6881398</vt:i4>
      </vt:variant>
      <vt:variant>
        <vt:i4>75</vt:i4>
      </vt:variant>
      <vt:variant>
        <vt:i4>0</vt:i4>
      </vt:variant>
      <vt:variant>
        <vt:i4>5</vt:i4>
      </vt:variant>
      <vt:variant>
        <vt:lpwstr>http://www.planalto.gov.br/ccivil_03/_ato2019-2022/2021/lei/L14133.htm</vt:lpwstr>
      </vt:variant>
      <vt:variant>
        <vt:lpwstr/>
      </vt:variant>
      <vt:variant>
        <vt:i4>2949361</vt:i4>
      </vt:variant>
      <vt:variant>
        <vt:i4>72</vt:i4>
      </vt:variant>
      <vt:variant>
        <vt:i4>0</vt:i4>
      </vt:variant>
      <vt:variant>
        <vt:i4>5</vt:i4>
      </vt:variant>
      <vt:variant>
        <vt:lpwstr>http://www.planalto.gov.br/ccivil_03/_ato2019-2022/2021/lei/L14133.htm</vt:lpwstr>
      </vt:variant>
      <vt:variant>
        <vt:lpwstr>art156§1</vt:lpwstr>
      </vt:variant>
      <vt:variant>
        <vt:i4>1179734</vt:i4>
      </vt:variant>
      <vt:variant>
        <vt:i4>69</vt:i4>
      </vt:variant>
      <vt:variant>
        <vt:i4>0</vt:i4>
      </vt:variant>
      <vt:variant>
        <vt:i4>5</vt:i4>
      </vt:variant>
      <vt:variant>
        <vt:lpwstr>http://www.planalto.gov.br/ccivil_03/_ato2019-2022/2021/lei/L14133.htm</vt:lpwstr>
      </vt:variant>
      <vt:variant>
        <vt:lpwstr>art158</vt:lpwstr>
      </vt:variant>
      <vt:variant>
        <vt:i4>2359537</vt:i4>
      </vt:variant>
      <vt:variant>
        <vt:i4>66</vt:i4>
      </vt:variant>
      <vt:variant>
        <vt:i4>0</vt:i4>
      </vt:variant>
      <vt:variant>
        <vt:i4>5</vt:i4>
      </vt:variant>
      <vt:variant>
        <vt:lpwstr>http://www.planalto.gov.br/ccivil_03/_ato2019-2022/2021/lei/L14133.htm</vt:lpwstr>
      </vt:variant>
      <vt:variant>
        <vt:lpwstr>art156§8</vt:lpwstr>
      </vt:variant>
      <vt:variant>
        <vt:i4>1900630</vt:i4>
      </vt:variant>
      <vt:variant>
        <vt:i4>63</vt:i4>
      </vt:variant>
      <vt:variant>
        <vt:i4>0</vt:i4>
      </vt:variant>
      <vt:variant>
        <vt:i4>5</vt:i4>
      </vt:variant>
      <vt:variant>
        <vt:lpwstr>http://www.planalto.gov.br/ccivil_03/_ato2019-2022/2021/lei/L14133.htm</vt:lpwstr>
      </vt:variant>
      <vt:variant>
        <vt:lpwstr>art157</vt:lpwstr>
      </vt:variant>
      <vt:variant>
        <vt:i4>2818289</vt:i4>
      </vt:variant>
      <vt:variant>
        <vt:i4>60</vt:i4>
      </vt:variant>
      <vt:variant>
        <vt:i4>0</vt:i4>
      </vt:variant>
      <vt:variant>
        <vt:i4>5</vt:i4>
      </vt:variant>
      <vt:variant>
        <vt:lpwstr>http://www.planalto.gov.br/ccivil_03/_ato2019-2022/2021/lei/L14133.htm</vt:lpwstr>
      </vt:variant>
      <vt:variant>
        <vt:lpwstr>art156§7</vt:lpwstr>
      </vt:variant>
      <vt:variant>
        <vt:i4>2425073</vt:i4>
      </vt:variant>
      <vt:variant>
        <vt:i4>57</vt:i4>
      </vt:variant>
      <vt:variant>
        <vt:i4>0</vt:i4>
      </vt:variant>
      <vt:variant>
        <vt:i4>5</vt:i4>
      </vt:variant>
      <vt:variant>
        <vt:lpwstr>http://www.planalto.gov.br/ccivil_03/_ato2019-2022/2021/lei/L14133.htm</vt:lpwstr>
      </vt:variant>
      <vt:variant>
        <vt:lpwstr>art156§9</vt:lpwstr>
      </vt:variant>
      <vt:variant>
        <vt:i4>2687217</vt:i4>
      </vt:variant>
      <vt:variant>
        <vt:i4>48</vt:i4>
      </vt:variant>
      <vt:variant>
        <vt:i4>0</vt:i4>
      </vt:variant>
      <vt:variant>
        <vt:i4>5</vt:i4>
      </vt:variant>
      <vt:variant>
        <vt:lpwstr>http://www.planalto.gov.br/ccivil_03/_ato2019-2022/2021/lei/L14133.htm</vt:lpwstr>
      </vt:variant>
      <vt:variant>
        <vt:lpwstr>art156§5</vt:lpwstr>
      </vt:variant>
      <vt:variant>
        <vt:i4>2621681</vt:i4>
      </vt:variant>
      <vt:variant>
        <vt:i4>45</vt:i4>
      </vt:variant>
      <vt:variant>
        <vt:i4>0</vt:i4>
      </vt:variant>
      <vt:variant>
        <vt:i4>5</vt:i4>
      </vt:variant>
      <vt:variant>
        <vt:lpwstr>http://www.planalto.gov.br/ccivil_03/_ato2019-2022/2021/lei/L14133.htm</vt:lpwstr>
      </vt:variant>
      <vt:variant>
        <vt:lpwstr>art156§4</vt:lpwstr>
      </vt:variant>
      <vt:variant>
        <vt:i4>3014897</vt:i4>
      </vt:variant>
      <vt:variant>
        <vt:i4>42</vt:i4>
      </vt:variant>
      <vt:variant>
        <vt:i4>0</vt:i4>
      </vt:variant>
      <vt:variant>
        <vt:i4>5</vt:i4>
      </vt:variant>
      <vt:variant>
        <vt:lpwstr>http://www.planalto.gov.br/ccivil_03/_ato2019-2022/2021/lei/L14133.htm</vt:lpwstr>
      </vt:variant>
      <vt:variant>
        <vt:lpwstr>art156§2</vt:lpwstr>
      </vt:variant>
      <vt:variant>
        <vt:i4>6881398</vt:i4>
      </vt:variant>
      <vt:variant>
        <vt:i4>39</vt:i4>
      </vt:variant>
      <vt:variant>
        <vt:i4>0</vt:i4>
      </vt:variant>
      <vt:variant>
        <vt:i4>5</vt:i4>
      </vt:variant>
      <vt:variant>
        <vt:lpwstr>http://www.planalto.gov.br/ccivil_03/_ato2019-2022/2021/lei/L14133.htm</vt:lpwstr>
      </vt:variant>
      <vt:variant>
        <vt:lpwstr/>
      </vt:variant>
      <vt:variant>
        <vt:i4>9109577</vt:i4>
      </vt:variant>
      <vt:variant>
        <vt:i4>36</vt:i4>
      </vt:variant>
      <vt:variant>
        <vt:i4>0</vt:i4>
      </vt:variant>
      <vt:variant>
        <vt:i4>5</vt:i4>
      </vt:variant>
      <vt:variant>
        <vt:lpwstr>https://www.planalto.gov.br/ccivil_03/_ato2015-2018/2018/lei/l13709.htm</vt:lpwstr>
      </vt:variant>
      <vt:variant>
        <vt:lpwstr>art26§1</vt:lpwstr>
      </vt:variant>
      <vt:variant>
        <vt:i4>7077994</vt:i4>
      </vt:variant>
      <vt:variant>
        <vt:i4>33</vt:i4>
      </vt:variant>
      <vt:variant>
        <vt:i4>0</vt:i4>
      </vt:variant>
      <vt:variant>
        <vt:i4>5</vt:i4>
      </vt:variant>
      <vt:variant>
        <vt:lpwstr>https://www.planalto.gov.br/ccivil_03/_ato2015-2018/2018/lei/l13709.htm</vt:lpwstr>
      </vt:variant>
      <vt:variant>
        <vt:lpwstr/>
      </vt:variant>
      <vt:variant>
        <vt:i4>1966161</vt:i4>
      </vt:variant>
      <vt:variant>
        <vt:i4>30</vt:i4>
      </vt:variant>
      <vt:variant>
        <vt:i4>0</vt:i4>
      </vt:variant>
      <vt:variant>
        <vt:i4>5</vt:i4>
      </vt:variant>
      <vt:variant>
        <vt:lpwstr>http://www.planalto.gov.br/ccivil_03/_ato2019-2022/2021/lei/L14133.htm</vt:lpwstr>
      </vt:variant>
      <vt:variant>
        <vt:lpwstr>art124</vt:lpwstr>
      </vt:variant>
      <vt:variant>
        <vt:i4>1835090</vt:i4>
      </vt:variant>
      <vt:variant>
        <vt:i4>27</vt:i4>
      </vt:variant>
      <vt:variant>
        <vt:i4>0</vt:i4>
      </vt:variant>
      <vt:variant>
        <vt:i4>5</vt:i4>
      </vt:variant>
      <vt:variant>
        <vt:lpwstr>http://www.planalto.gov.br/ccivil_03/_ato2019-2022/2021/lei/L14133.htm</vt:lpwstr>
      </vt:variant>
      <vt:variant>
        <vt:lpwstr>art116</vt:lpwstr>
      </vt:variant>
      <vt:variant>
        <vt:i4>1835090</vt:i4>
      </vt:variant>
      <vt:variant>
        <vt:i4>24</vt:i4>
      </vt:variant>
      <vt:variant>
        <vt:i4>0</vt:i4>
      </vt:variant>
      <vt:variant>
        <vt:i4>5</vt:i4>
      </vt:variant>
      <vt:variant>
        <vt:lpwstr>http://www.planalto.gov.br/ccivil_03/_ato2019-2022/2021/lei/L14133.htm</vt:lpwstr>
      </vt:variant>
      <vt:variant>
        <vt:lpwstr>art116</vt:lpwstr>
      </vt:variant>
      <vt:variant>
        <vt:i4>3080291</vt:i4>
      </vt:variant>
      <vt:variant>
        <vt:i4>21</vt:i4>
      </vt:variant>
      <vt:variant>
        <vt:i4>0</vt:i4>
      </vt:variant>
      <vt:variant>
        <vt:i4>5</vt:i4>
      </vt:variant>
      <vt:variant>
        <vt:lpwstr>http://www.planalto.gov.br/ccivil_03/_ato2019-2022/2021/lei/L14133.htm</vt:lpwstr>
      </vt:variant>
      <vt:variant>
        <vt:lpwstr>art48</vt:lpwstr>
      </vt:variant>
      <vt:variant>
        <vt:i4>4980850</vt:i4>
      </vt:variant>
      <vt:variant>
        <vt:i4>18</vt:i4>
      </vt:variant>
      <vt:variant>
        <vt:i4>0</vt:i4>
      </vt:variant>
      <vt:variant>
        <vt:i4>5</vt:i4>
      </vt:variant>
      <vt:variant>
        <vt:lpwstr>https://www.planalto.gov.br/ccivil_03/leis/l8078compilado.htm</vt:lpwstr>
      </vt:variant>
      <vt:variant>
        <vt:lpwstr/>
      </vt:variant>
      <vt:variant>
        <vt:i4>1900624</vt:i4>
      </vt:variant>
      <vt:variant>
        <vt:i4>15</vt:i4>
      </vt:variant>
      <vt:variant>
        <vt:i4>0</vt:i4>
      </vt:variant>
      <vt:variant>
        <vt:i4>5</vt:i4>
      </vt:variant>
      <vt:variant>
        <vt:lpwstr>http://www.planalto.gov.br/ccivil_03/_ato2019-2022/2021/lei/L14133.htm</vt:lpwstr>
      </vt:variant>
      <vt:variant>
        <vt:lpwstr>art137</vt:lpwstr>
      </vt:variant>
      <vt:variant>
        <vt:i4>8716368</vt:i4>
      </vt:variant>
      <vt:variant>
        <vt:i4>12</vt:i4>
      </vt:variant>
      <vt:variant>
        <vt:i4>0</vt:i4>
      </vt:variant>
      <vt:variant>
        <vt:i4>5</vt:i4>
      </vt:variant>
      <vt:variant>
        <vt:lpwstr>http://www.planalto.gov.br/ccivil_03/_ato2019-2022/2021/lei/L14133.htm</vt:lpwstr>
      </vt:variant>
      <vt:variant>
        <vt:lpwstr>art93§2</vt:lpwstr>
      </vt:variant>
      <vt:variant>
        <vt:i4>6881398</vt:i4>
      </vt:variant>
      <vt:variant>
        <vt:i4>9</vt:i4>
      </vt:variant>
      <vt:variant>
        <vt:i4>0</vt:i4>
      </vt:variant>
      <vt:variant>
        <vt:i4>5</vt:i4>
      </vt:variant>
      <vt:variant>
        <vt:lpwstr>http://www.planalto.gov.br/ccivil_03/_ato2019-2022/2021/lei/L14133.htm</vt:lpwstr>
      </vt:variant>
      <vt:variant>
        <vt:lpwstr/>
      </vt:variant>
      <vt:variant>
        <vt:i4>1835091</vt:i4>
      </vt:variant>
      <vt:variant>
        <vt:i4>0</vt:i4>
      </vt:variant>
      <vt:variant>
        <vt:i4>0</vt:i4>
      </vt:variant>
      <vt:variant>
        <vt:i4>5</vt:i4>
      </vt:variant>
      <vt:variant>
        <vt:lpwstr>http://www.planalto.gov.br/ccivil_03/_ato2019-2022/2021/lei/L14133.htm</vt:lpwstr>
      </vt:variant>
      <vt:variant>
        <vt:lpwstr>art106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Rieiro Dortas</dc:creator>
  <cp:keywords/>
  <dc:description/>
  <cp:lastModifiedBy>Gustavo Ribeiro Dortas</cp:lastModifiedBy>
  <cp:revision>8</cp:revision>
  <cp:lastPrinted>2025-11-24T12:38:00Z</cp:lastPrinted>
  <dcterms:created xsi:type="dcterms:W3CDTF">2026-01-23T14:50:00Z</dcterms:created>
  <dcterms:modified xsi:type="dcterms:W3CDTF">2026-01-23T15:54:00Z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0x010100351C29E7F1321B45B521D67049CD1B75</vt:lpwstr>
  </property>
  <property fmtid="{D5CDD505-2E9C-101B-9397-08002B2CF9AE}" pid="4" name="_dlc_DocIdItemGuid">
    <vt:lpwstr>20dfe3e2-5342-484d-93e6-c13c531dbe27</vt:lpwstr>
  </property>
</Properties>
</file>